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29033" w14:textId="77777777" w:rsidR="00780EA5" w:rsidRPr="006C5D96" w:rsidRDefault="00780EA5" w:rsidP="00780EA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З</w:t>
      </w:r>
      <w:r w:rsidR="00EE6F2F"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атверджено </w:t>
      </w:r>
      <w:r w:rsidR="007A375A"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Загальними зборами</w:t>
      </w:r>
    </w:p>
    <w:p w14:paraId="1CD2DBC8" w14:textId="27D6C3F4" w:rsidR="00780EA5" w:rsidRDefault="007A375A" w:rsidP="00780EA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Академії</w:t>
      </w:r>
      <w:r w:rsidR="00780EA5"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адміністративно-правових наук</w:t>
      </w:r>
    </w:p>
    <w:p w14:paraId="0DF4EB53" w14:textId="2C833208" w:rsidR="00A97D4D" w:rsidRPr="006C5D96" w:rsidRDefault="00A97D4D" w:rsidP="00780EA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Протокол № 1</w:t>
      </w:r>
    </w:p>
    <w:p w14:paraId="604646AB" w14:textId="1B53299F" w:rsidR="00780EA5" w:rsidRPr="006C5D96" w:rsidRDefault="00A97D4D" w:rsidP="00780EA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21</w:t>
      </w:r>
      <w:r w:rsidR="005F5023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жовтня</w:t>
      </w:r>
      <w:r w:rsidR="00780EA5"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2019 р.</w:t>
      </w:r>
    </w:p>
    <w:p w14:paraId="0312051C" w14:textId="77777777" w:rsidR="0094250C" w:rsidRPr="006C5D96" w:rsidRDefault="0094250C" w:rsidP="00780EA5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14:paraId="655AC7BB" w14:textId="0B1A5C35" w:rsidR="007A375A" w:rsidRPr="006C5D96" w:rsidRDefault="0094250C" w:rsidP="00780EA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Голова </w:t>
      </w:r>
      <w:r w:rsidR="007A375A" w:rsidRPr="006C5D96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Академії </w:t>
      </w:r>
    </w:p>
    <w:p w14:paraId="1D76E949" w14:textId="77777777" w:rsidR="0094250C" w:rsidRPr="006C5D96" w:rsidRDefault="0094250C" w:rsidP="00780EA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В. Галунько</w:t>
      </w:r>
    </w:p>
    <w:p w14:paraId="75E0635E" w14:textId="560EB9A6" w:rsidR="0094250C" w:rsidRPr="006C5D96" w:rsidRDefault="00A97D4D" w:rsidP="00780EA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21</w:t>
      </w:r>
      <w:r w:rsidR="005F5023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 жовтня</w:t>
      </w:r>
      <w:r w:rsidR="0094250C" w:rsidRPr="006C5D96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 xml:space="preserve"> 2019 р.</w:t>
      </w:r>
    </w:p>
    <w:p w14:paraId="3C5102C9" w14:textId="77777777" w:rsidR="006C5D96" w:rsidRDefault="006C5D96" w:rsidP="009425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14:paraId="0AE4B9C1" w14:textId="77777777" w:rsidR="009A7876" w:rsidRPr="006C5D96" w:rsidRDefault="00780EA5" w:rsidP="009425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ПОЛОЖЕННЯ</w:t>
      </w:r>
    </w:p>
    <w:p w14:paraId="03B6E7B3" w14:textId="3E9E427F" w:rsidR="00780EA5" w:rsidRPr="006C5D96" w:rsidRDefault="00780EA5" w:rsidP="009425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про членство у ГО «Академія адміністративно-правових наук»</w:t>
      </w:r>
    </w:p>
    <w:p w14:paraId="23216C8E" w14:textId="77777777" w:rsidR="000932F9" w:rsidRPr="006C5D96" w:rsidRDefault="00EE6F2F" w:rsidP="007A375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Положення про членство у ГО «Академія адміністративно-правових наук» розроблено відповідно до Розділу 4 «Порядок набуття і припинення членства, пр</w:t>
      </w:r>
      <w:r w:rsidR="00E921D5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а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ва та обов’язки членів організації» Статуту ГО «Академія адміністративно-правових наук»</w:t>
      </w:r>
      <w:r w:rsidR="00E921D5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та встановлює склад членів організації, регулює порядок набуття та припинення членства в організації для кожної із категорій членів організації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, права та обов’язки членів організації</w:t>
      </w:r>
      <w:r w:rsidR="00E921D5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.</w:t>
      </w:r>
    </w:p>
    <w:p w14:paraId="544E3E41" w14:textId="77777777" w:rsidR="003525EE" w:rsidRPr="006C5D96" w:rsidRDefault="003525EE" w:rsidP="007A375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До членів організації належать:</w:t>
      </w:r>
    </w:p>
    <w:p w14:paraId="58B72611" w14:textId="77777777" w:rsidR="003525EE" w:rsidRPr="006C5D96" w:rsidRDefault="003525EE" w:rsidP="007A375A">
      <w:pPr>
        <w:pStyle w:val="a3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Члени громадської організації 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«Академія</w:t>
      </w:r>
      <w:r w:rsidR="003D04EB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адміністративно-правових наук».</w:t>
      </w:r>
    </w:p>
    <w:p w14:paraId="053C4DF2" w14:textId="77777777" w:rsidR="003D04EB" w:rsidRPr="006C5D96" w:rsidRDefault="003D04EB" w:rsidP="007A375A">
      <w:pPr>
        <w:pStyle w:val="a3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2.1. Членами громадської організації 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«Академія адміністративно-правових наук»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можуть бути громадяни України, іноземці та особи без громадянства, які перебувають в Україні на законних підставах, які досягли 14 років,</w:t>
      </w:r>
      <w:r w:rsidRPr="006C5D96">
        <w:rPr>
          <w:color w:val="002060"/>
          <w:sz w:val="28"/>
          <w:szCs w:val="28"/>
          <w:lang w:val="uk-UA"/>
        </w:rPr>
        <w:t xml:space="preserve">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і які визнають Статут Організації та сприяють діяльності, що спрямована на досягнення мети і завдань Організації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.</w:t>
      </w:r>
    </w:p>
    <w:p w14:paraId="7586E260" w14:textId="77777777" w:rsidR="003D04EB" w:rsidRPr="006C5D96" w:rsidRDefault="003D04EB" w:rsidP="007A375A">
      <w:pPr>
        <w:pStyle w:val="a3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2.2. Члени академії обираються довічно. Але в разі, коли діяльність члена організації суперечить меті та завданням організації, коли він ігнорує статутні вимоги, вносить розкол і дезорганізацію, поширює упереджену й тенденційну інформацію про діяльність організації, Статут якої зобов'язувався дотримуватися, рішенням Правління він може бути позбавлений членства в академії (виключений із членів 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Академії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по негативним мотивам)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.</w:t>
      </w:r>
    </w:p>
    <w:p w14:paraId="52A7762F" w14:textId="62814447" w:rsidR="00F221DC" w:rsidRPr="006C5D96" w:rsidRDefault="003D04EB" w:rsidP="007753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3. </w:t>
      </w:r>
      <w:r w:rsidR="00522864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Члени </w:t>
      </w:r>
      <w:r w:rsidR="00522864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громадської організації </w:t>
      </w:r>
      <w:r w:rsidR="00522864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можуть бути обрані Президією Академіками та Членами-кореспондентами Академії адміністративно-правових наук, якщо вони відповідають вимогам (критеріям)</w:t>
      </w:r>
      <w:r w:rsidR="005A7DCC">
        <w:rPr>
          <w:rFonts w:ascii="Times New Roman" w:hAnsi="Times New Roman" w:cs="Times New Roman"/>
          <w:color w:val="002060"/>
          <w:sz w:val="28"/>
          <w:szCs w:val="28"/>
          <w:lang w:val="uk-UA"/>
        </w:rPr>
        <w:t>,</w:t>
      </w:r>
      <w:r w:rsidR="00522864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пов’язаним з науковою, педагогічною та правозастосовною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діяльністю. Академіки обираються на 7 років, Членами-кореспонденти на 5 років. Після цього строку, у випадку не переобрання його на новий строк, т</w:t>
      </w:r>
      <w:r w:rsidR="00755E45">
        <w:rPr>
          <w:rFonts w:ascii="Times New Roman" w:hAnsi="Times New Roman" w:cs="Times New Roman"/>
          <w:color w:val="002060"/>
          <w:sz w:val="28"/>
          <w:szCs w:val="28"/>
          <w:lang w:val="uk-UA"/>
        </w:rPr>
        <w:t>а не виключення його із складу А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кадемії </w:t>
      </w:r>
      <w:r w:rsidR="005A7DCC">
        <w:rPr>
          <w:rFonts w:ascii="Times New Roman" w:hAnsi="Times New Roman" w:cs="Times New Roman"/>
          <w:color w:val="002060"/>
          <w:sz w:val="28"/>
          <w:szCs w:val="28"/>
          <w:lang w:val="uk-UA"/>
        </w:rPr>
        <w:t>з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негативни</w:t>
      </w:r>
      <w:r w:rsidR="005A7DCC">
        <w:rPr>
          <w:rFonts w:ascii="Times New Roman" w:hAnsi="Times New Roman" w:cs="Times New Roman"/>
          <w:color w:val="002060"/>
          <w:sz w:val="28"/>
          <w:szCs w:val="28"/>
          <w:lang w:val="uk-UA"/>
        </w:rPr>
        <w:t>х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мотив</w:t>
      </w:r>
      <w:r w:rsidR="005A7DCC">
        <w:rPr>
          <w:rFonts w:ascii="Times New Roman" w:hAnsi="Times New Roman" w:cs="Times New Roman"/>
          <w:color w:val="002060"/>
          <w:sz w:val="28"/>
          <w:szCs w:val="28"/>
          <w:lang w:val="uk-UA"/>
        </w:rPr>
        <w:t>ів</w:t>
      </w:r>
      <w:r w:rsidR="00755E45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Президією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755E45">
        <w:rPr>
          <w:rFonts w:ascii="Times New Roman" w:hAnsi="Times New Roman" w:cs="Times New Roman"/>
          <w:color w:val="002060"/>
          <w:sz w:val="28"/>
          <w:szCs w:val="28"/>
          <w:lang w:val="uk-UA"/>
        </w:rPr>
        <w:t>він може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бути обраним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П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очесним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Академіком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(Членом-кореспондентом)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Академі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ї адміністративно-правових наук.</w:t>
      </w:r>
    </w:p>
    <w:p w14:paraId="7D6DC5E8" w14:textId="1FE30D6E" w:rsidR="00F221DC" w:rsidRPr="006C5D96" w:rsidRDefault="007753EB" w:rsidP="00755E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3.1. </w:t>
      </w:r>
      <w:r w:rsidR="00332951">
        <w:rPr>
          <w:rFonts w:ascii="Times New Roman" w:hAnsi="Times New Roman" w:cs="Times New Roman"/>
          <w:color w:val="002060"/>
          <w:sz w:val="28"/>
          <w:szCs w:val="28"/>
          <w:lang w:val="uk-UA"/>
        </w:rPr>
        <w:t>П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очесними Академіками 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(Членами-кореспондентами)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Академії адміністративно-правових наук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можуть бути</w:t>
      </w:r>
      <w:r w:rsidR="00755E45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науковці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, </w:t>
      </w:r>
      <w:r w:rsidR="005A7DCC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які не є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член</w:t>
      </w:r>
      <w:r w:rsidR="005A7DCC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ами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Академії, 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громадяни України, іноземці та особи без громадянства, які мають науковий ступінь доктора юридичних наук, доктора наук з державного управління та звання професора, та мають винятковий особистий внесок у науку 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lastRenderedPageBreak/>
        <w:t>адміністративного права та процесу, фінансового права, інформаційного права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, які відповідають 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вимогам (критеріям)</w:t>
      </w:r>
    </w:p>
    <w:p w14:paraId="774E5781" w14:textId="77777777" w:rsidR="00AA6895" w:rsidRPr="006C5D96" w:rsidRDefault="00BD582C" w:rsidP="00755E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4. </w:t>
      </w:r>
      <w:r w:rsidR="00AA6895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Академіками</w:t>
      </w:r>
      <w:r w:rsidR="009D4100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Академії адміністративно-правових наук</w:t>
      </w:r>
      <w:r w:rsidR="008F4762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можуть бути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(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вимоги-критерії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)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:</w:t>
      </w:r>
    </w:p>
    <w:p w14:paraId="137FE461" w14:textId="4A0FD0ED" w:rsidR="00AA6895" w:rsidRPr="006C5D96" w:rsidRDefault="00755E45" w:rsidP="00755E4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громадяни України, іноземці та особи без громадянства, які </w:t>
      </w:r>
      <w:r w:rsidR="008F4762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мають науковий ступінь доктора юридичних наук, доктора наук з державного управління</w:t>
      </w:r>
      <w:r w:rsidR="00AA689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;</w:t>
      </w:r>
      <w:r w:rsidR="008F4762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</w:p>
    <w:p w14:paraId="2C692219" w14:textId="77777777" w:rsidR="003525EE" w:rsidRPr="006C5D96" w:rsidRDefault="00AA6895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громадяни України, які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мають науковий ступінь доктора наук інших напрямів науки, та вчене звання професора в юридичній галузі або галузі державного управління або наукові праці з адміністративного права та процесу, фінансового та інформаційного права;</w:t>
      </w:r>
    </w:p>
    <w:p w14:paraId="584DF026" w14:textId="794DE8F1" w:rsidR="00D56209" w:rsidRPr="006C5D96" w:rsidRDefault="00AA6895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громадяни України, які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мають науковий ступінь кандидата юридичних наук, кандидата наук з державного управління та вчене звання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професора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в юридичній галузі або галузі державного управління, та</w:t>
      </w:r>
      <w:r w:rsidR="005A7DCC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/або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внесли вагомий особистий внесок у розвиток науки адміністративного права та процесу та/або у практику адміністративного правозастосування (мають Почесні звання «Заслуженого діяча науки і техніки України», «Заслуженого юриста України», Почесне звання </w:t>
      </w:r>
      <w:r w:rsidR="000C65D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Почесного п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рофесора закладу вищої освіти України</w:t>
      </w:r>
      <w:r w:rsidR="00D56209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).</w:t>
      </w:r>
    </w:p>
    <w:p w14:paraId="4102BE31" w14:textId="77777777" w:rsidR="00D56209" w:rsidRPr="006C5D96" w:rsidRDefault="00D56209" w:rsidP="00755E45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Членами-кореспондентами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Академії адміністративно-правових наук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можуть бути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(</w:t>
      </w:r>
      <w:r w:rsidR="00BD582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вимоги-критерії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)</w:t>
      </w:r>
      <w:r w:rsidR="009D0282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:</w:t>
      </w:r>
    </w:p>
    <w:p w14:paraId="21473638" w14:textId="77777777" w:rsidR="00D56209" w:rsidRPr="006C5D96" w:rsidRDefault="00D5620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</w:t>
      </w:r>
      <w:r w:rsidR="009D0282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громадяни України, іноземці та особи без громадянства, які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мають науковий ступінь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доктора або 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кандидат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а юридичних наук,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доктора або 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кандидата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наук з державного управління або вчене звання </w:t>
      </w:r>
      <w:r w:rsidR="008144E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доцента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в юридичній галузі або галузі державного управління; </w:t>
      </w:r>
    </w:p>
    <w:p w14:paraId="43F7C2B5" w14:textId="77777777" w:rsidR="00D56209" w:rsidRPr="006C5D96" w:rsidRDefault="00D5620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</w:t>
      </w:r>
      <w:r w:rsidR="009D0282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громадяни України, які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мають науковий ступінь доктора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або кандидата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наук інших напрямів науки, та мають вчене звання професора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або доцента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в юридичній галузі або галузі державного управління або наукові праці з адміністративного права та процесу, фінансового та інформаційного права;</w:t>
      </w:r>
    </w:p>
    <w:p w14:paraId="12F574B8" w14:textId="77777777" w:rsidR="009C75E5" w:rsidRPr="004322DE" w:rsidRDefault="00D5620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громадяни України, які мають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ступінь магістра права або магістра з державного управління, мають наукові праці з адміністративного </w:t>
      </w:r>
      <w:r w:rsidR="000C65D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та процесу, фінансового та інформаційного права, та які 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працюють на наукових або науково-педагогічних посадах </w:t>
      </w:r>
      <w:r w:rsidR="000C65D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та/</w:t>
      </w:r>
      <w:r w:rsidR="009C75E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або </w:t>
      </w:r>
      <w:r w:rsidR="000C65D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внесли вагомий особистий внесок у практику адміністративного правозастосування (мають Почесні звання «Заслуженого діяча науки і техніки України», «Заслуженого юриста України», Почесне звання </w:t>
      </w:r>
      <w:r w:rsidR="000C65D5" w:rsidRPr="004322DE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Почесного працівника закладу вищої освіти України, є державними або громадськими діячами).</w:t>
      </w:r>
    </w:p>
    <w:p w14:paraId="37722361" w14:textId="677192D1" w:rsidR="007A5B8A" w:rsidRPr="001114E4" w:rsidRDefault="007A5B8A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4322DE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6. Вимоги-критерії до Академіків та Членів-кореспондентів</w:t>
      </w:r>
      <w:r w:rsidRPr="004322DE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Академії адміністративно-правових наук</w:t>
      </w:r>
      <w:r w:rsidR="004322DE" w:rsidRPr="004322DE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мають</w:t>
      </w:r>
      <w:r w:rsidR="007753EB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  <w:r w:rsidR="004322DE" w:rsidRPr="004322DE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посилюватися послідуючими </w:t>
      </w:r>
      <w:r w:rsidRPr="004322DE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загальними зборами Академії, щодо врахування рівнів рейтингів</w:t>
      </w:r>
      <w:r w:rsidR="004322DE" w:rsidRPr="004322DE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наукометричних вимірювань роботи науковців Web of Science, Scopus, Google Scholar та ін.</w:t>
      </w:r>
    </w:p>
    <w:p w14:paraId="6D8B7DF3" w14:textId="7C5A819F" w:rsidR="00AC7B39" w:rsidRPr="006C5D96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7. Звання Академіка чи Ч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лена-кореспондента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може бути достроково </w:t>
      </w:r>
      <w:r w:rsidR="001B4502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припинено 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у випадках:</w:t>
      </w:r>
    </w:p>
    <w:p w14:paraId="0F07F09D" w14:textId="77777777" w:rsidR="00AC7B39" w:rsidRPr="006C5D96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- систематичного не надання звіту про свою наукову та (або) педагогічну та (або) правозастосовну діяльність;</w:t>
      </w:r>
    </w:p>
    <w:p w14:paraId="3EA67454" w14:textId="4928F04A" w:rsidR="00BD582C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- відсутність більше ніж </w:t>
      </w:r>
      <w:r w:rsidR="00BD582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щонайменше два роки поспіль (відповідно до персональних щорічних звітів) наукових здобутків.</w:t>
      </w:r>
    </w:p>
    <w:p w14:paraId="42970FF0" w14:textId="317A520C" w:rsidR="00332951" w:rsidRPr="00F03A1B" w:rsidRDefault="00332951" w:rsidP="00F03A1B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lastRenderedPageBreak/>
        <w:t>- вилучення із списку членів Академії</w:t>
      </w:r>
      <w:r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по закінченні строку обрання у разі непереобрання</w:t>
      </w: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;</w:t>
      </w:r>
    </w:p>
    <w:p w14:paraId="12C98453" w14:textId="77777777" w:rsidR="000C65D5" w:rsidRPr="006C5D96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8</w:t>
      </w:r>
      <w:r w:rsidR="000C65D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. Прийом у члени громадської організації </w:t>
      </w:r>
      <w:r w:rsidR="000C65D5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«Академія адміністративно-правових наук» </w:t>
      </w:r>
      <w:r w:rsidR="000C65D5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здійснюється на підставі письмової заяви на ім’я Голови Правління за рішенням Правління у порядку, передбаченому п. 4.4 Статуту Організації. </w:t>
      </w:r>
    </w:p>
    <w:p w14:paraId="57E61468" w14:textId="77777777" w:rsidR="00FF0FC3" w:rsidRPr="006C5D96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9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. Прийом у члени громадської організації </w:t>
      </w:r>
      <w:r w:rsidR="00FF0FC3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«Академія адміністративно-правових наук» - Академіки </w:t>
      </w:r>
      <w:r w:rsidR="00183C9E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та Члени-кореспонденти </w:t>
      </w:r>
      <w:r w:rsidR="00FF0FC3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Академії адміністративно-правових наук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  <w:r w:rsidR="00FF0FC3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- 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здійснюється на підставі письмової заяви </w:t>
      </w:r>
      <w:r w:rsidR="002C22FD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до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Правління</w:t>
      </w:r>
      <w:r w:rsidR="002C22FD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та рекомендації </w:t>
      </w:r>
      <w:r w:rsidR="00FA37FB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Академіка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за рішенням Правління</w:t>
      </w:r>
      <w:r w:rsidR="0094250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через процедуру обрання шляхом відкритого або таємного (за рішенням Правління)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  <w:r w:rsidR="0094250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голосування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членів Правління</w:t>
      </w:r>
      <w:r w:rsidR="0094250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.</w:t>
      </w:r>
      <w:r w:rsidR="00FF0FC3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</w:p>
    <w:p w14:paraId="30A9B2B9" w14:textId="15A214DE" w:rsidR="00F221DC" w:rsidRPr="006C5D96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10</w:t>
      </w:r>
      <w:r w:rsidR="00183C9E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. 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Прийом у члени громадської організації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«Академія адміністративно-правових наук» - Почесні Академіки </w:t>
      </w:r>
      <w:r w:rsidR="00A92C0B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(Члени-кореспонденти)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Академії адміністративно-правових наук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  <w:r w:rsidR="00F221DC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- 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здійснюється на підставі письмової заяви на ім’я Правління</w:t>
      </w:r>
      <w:r w:rsidR="002C22FD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та рекомендацій не менше 3-х </w:t>
      </w:r>
      <w:r w:rsidR="00FA37FB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Академіків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 </w:t>
      </w:r>
      <w:r w:rsidR="002C22FD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із зазначенням особистого внеску претендента у науку адміністративного права та процесу, фінансового права, інформаційного права </w:t>
      </w:r>
      <w:r w:rsidR="00F221DC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за рішенням Правління через процедуру обрання шляхом відкритого або таємного (за рішенням Правління) голосування членів Правління. </w:t>
      </w:r>
    </w:p>
    <w:p w14:paraId="793A2DFB" w14:textId="77777777" w:rsidR="002C22FD" w:rsidRPr="006C5D96" w:rsidRDefault="00AC7B39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11</w:t>
      </w:r>
      <w:r w:rsidR="001C5557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. </w:t>
      </w:r>
      <w:r w:rsidR="002C22FD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Члени громадської організації </w:t>
      </w:r>
      <w:r w:rsidR="002C22FD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«Академія адміністративно-правових наук» мають право:</w:t>
      </w:r>
    </w:p>
    <w:p w14:paraId="48030107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брати участь у розв'язанні всіх питань діяльності організації;</w:t>
      </w:r>
    </w:p>
    <w:p w14:paraId="364B3359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звертатися до Правління та Загальних Зборів організації з будь-яких питань діяльності організації;</w:t>
      </w:r>
    </w:p>
    <w:p w14:paraId="7DFDB3F2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бути обраним у керівні органи організації;</w:t>
      </w:r>
    </w:p>
    <w:p w14:paraId="08ED4A39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користуватися підтримкою організації у своїй науковій та навчальній діяльності, зокрема отримувати безкоштовно рекомендації до друку наукової, навчальної та іншої літератури, безкоштовно проходити підвищення кваліфікації;</w:t>
      </w:r>
    </w:p>
    <w:p w14:paraId="12451133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добровільного виходу з членів організації,</w:t>
      </w:r>
    </w:p>
    <w:p w14:paraId="7EB1969C" w14:textId="068B1A1A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- висувати кандидатів в </w:t>
      </w:r>
      <w:r w:rsidR="008F2F09">
        <w:rPr>
          <w:rFonts w:ascii="Times New Roman" w:hAnsi="Times New Roman" w:cs="Times New Roman"/>
          <w:color w:val="002060"/>
          <w:sz w:val="28"/>
          <w:szCs w:val="28"/>
          <w:lang w:val="uk-UA"/>
        </w:rPr>
        <w:t>А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кадеміки та </w:t>
      </w:r>
      <w:r w:rsidR="008F2F09">
        <w:rPr>
          <w:rFonts w:ascii="Times New Roman" w:hAnsi="Times New Roman" w:cs="Times New Roman"/>
          <w:color w:val="002060"/>
          <w:sz w:val="28"/>
          <w:szCs w:val="28"/>
          <w:lang w:val="uk-UA"/>
        </w:rPr>
        <w:t>Ч</w:t>
      </w: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лени-кореспонденти – тільки академіки;</w:t>
      </w:r>
    </w:p>
    <w:p w14:paraId="7DEBCAA4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на безрецензійну публікацію своїх праць у виданнях організації та ї партнерів.</w:t>
      </w:r>
    </w:p>
    <w:p w14:paraId="59C9EC0A" w14:textId="77777777" w:rsidR="00FA37FB" w:rsidRPr="006C5D96" w:rsidRDefault="007A375A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12</w:t>
      </w:r>
      <w:r w:rsidR="00FA37FB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. Члени </w:t>
      </w:r>
      <w:r w:rsidR="00FA37FB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 xml:space="preserve">громадської організації </w:t>
      </w:r>
      <w:r w:rsidR="00FA37FB"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«Академія адміністративно-правових наук» зобов’язані:</w:t>
      </w:r>
    </w:p>
    <w:p w14:paraId="32711C37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виконувати вимоги Статуту і рішення керівних органів, пов’язані з виконанням статутних завдань організації;</w:t>
      </w:r>
    </w:p>
    <w:p w14:paraId="385448FE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сприяти виконанню статутних завдань організації;</w:t>
      </w:r>
    </w:p>
    <w:p w14:paraId="1480F80A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пропагувати ідеї, мету, статутні завдання і діяльність Академії;</w:t>
      </w:r>
    </w:p>
    <w:p w14:paraId="32B86137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сплачувати членські внески;</w:t>
      </w:r>
    </w:p>
    <w:p w14:paraId="66763CB1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надавати персональні щорічні звіти про виконану наукову та навчально-наукову роботу;</w:t>
      </w:r>
    </w:p>
    <w:p w14:paraId="6103379A" w14:textId="77777777" w:rsidR="00FA37FB" w:rsidRPr="006C5D96" w:rsidRDefault="00FA37FB" w:rsidP="00755E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hAnsi="Times New Roman" w:cs="Times New Roman"/>
          <w:color w:val="002060"/>
          <w:sz w:val="28"/>
          <w:szCs w:val="28"/>
          <w:lang w:val="uk-UA"/>
        </w:rPr>
        <w:t>- брати участь у роботі Загальних Зборів Академії особисто або через свого представника.</w:t>
      </w:r>
    </w:p>
    <w:p w14:paraId="40012754" w14:textId="5213F3EA" w:rsidR="002C22FD" w:rsidRPr="00332951" w:rsidRDefault="007A375A" w:rsidP="0033295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color w:val="002060"/>
          <w:sz w:val="28"/>
          <w:szCs w:val="28"/>
          <w:lang w:val="uk-UA"/>
        </w:rPr>
      </w:pPr>
      <w:r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lastRenderedPageBreak/>
        <w:t>13</w:t>
      </w:r>
      <w:r w:rsidR="00FA37FB" w:rsidRPr="006C5D96">
        <w:rPr>
          <w:rFonts w:ascii="Times New Roman" w:eastAsia="Times New Roman" w:hAnsi="Times New Roman"/>
          <w:color w:val="002060"/>
          <w:sz w:val="28"/>
          <w:szCs w:val="28"/>
          <w:lang w:val="uk-UA"/>
        </w:rPr>
        <w:t>. Припинення членства в організації здійснюється відповідно до п. 4.7 Статуту.</w:t>
      </w:r>
    </w:p>
    <w:sectPr w:rsidR="002C22FD" w:rsidRPr="00332951" w:rsidSect="009A78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BD0E" w14:textId="77777777" w:rsidR="00BE2DC1" w:rsidRDefault="00BE2DC1" w:rsidP="001C5557">
      <w:pPr>
        <w:spacing w:after="0" w:line="240" w:lineRule="auto"/>
      </w:pPr>
      <w:r>
        <w:separator/>
      </w:r>
    </w:p>
  </w:endnote>
  <w:endnote w:type="continuationSeparator" w:id="0">
    <w:p w14:paraId="120EA7C3" w14:textId="77777777" w:rsidR="00BE2DC1" w:rsidRDefault="00BE2DC1" w:rsidP="001C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421D" w14:textId="77777777" w:rsidR="00BE2DC1" w:rsidRDefault="00BE2DC1" w:rsidP="001C5557">
      <w:pPr>
        <w:spacing w:after="0" w:line="240" w:lineRule="auto"/>
      </w:pPr>
      <w:r>
        <w:separator/>
      </w:r>
    </w:p>
  </w:footnote>
  <w:footnote w:type="continuationSeparator" w:id="0">
    <w:p w14:paraId="10879717" w14:textId="77777777" w:rsidR="00BE2DC1" w:rsidRDefault="00BE2DC1" w:rsidP="001C5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987F4C"/>
    <w:lvl w:ilvl="0">
      <w:numFmt w:val="bullet"/>
      <w:lvlText w:val="*"/>
      <w:lvlJc w:val="left"/>
    </w:lvl>
  </w:abstractNum>
  <w:abstractNum w:abstractNumId="1" w15:restartNumberingAfterBreak="0">
    <w:nsid w:val="02CA2AE0"/>
    <w:multiLevelType w:val="hybridMultilevel"/>
    <w:tmpl w:val="A8C050B4"/>
    <w:lvl w:ilvl="0" w:tplc="550AE14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36679B"/>
    <w:multiLevelType w:val="hybridMultilevel"/>
    <w:tmpl w:val="B714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17CE"/>
    <w:multiLevelType w:val="hybridMultilevel"/>
    <w:tmpl w:val="631A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1C1"/>
    <w:multiLevelType w:val="multilevel"/>
    <w:tmpl w:val="B8483ACE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theme="minorBidi" w:hint="default"/>
      </w:rPr>
    </w:lvl>
  </w:abstractNum>
  <w:abstractNum w:abstractNumId="5" w15:restartNumberingAfterBreak="0">
    <w:nsid w:val="368306A4"/>
    <w:multiLevelType w:val="hybridMultilevel"/>
    <w:tmpl w:val="BA222666"/>
    <w:lvl w:ilvl="0" w:tplc="91CA8F2A">
      <w:start w:val="5"/>
      <w:numFmt w:val="decimal"/>
      <w:lvlText w:val="%1."/>
      <w:lvlJc w:val="left"/>
      <w:pPr>
        <w:ind w:left="1069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9744AF"/>
    <w:multiLevelType w:val="hybridMultilevel"/>
    <w:tmpl w:val="5C5E030E"/>
    <w:lvl w:ilvl="0" w:tplc="C4987F4C">
      <w:numFmt w:val="bullet"/>
      <w:lvlText w:val="-"/>
      <w:legacy w:legacy="1" w:legacySpace="0" w:legacyIndent="168"/>
      <w:lvlJc w:val="left"/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A5"/>
    <w:rsid w:val="000932F9"/>
    <w:rsid w:val="000C65D5"/>
    <w:rsid w:val="000E7962"/>
    <w:rsid w:val="001114E4"/>
    <w:rsid w:val="00183C9E"/>
    <w:rsid w:val="001B4502"/>
    <w:rsid w:val="001C5557"/>
    <w:rsid w:val="002B61B8"/>
    <w:rsid w:val="002C22FD"/>
    <w:rsid w:val="00332951"/>
    <w:rsid w:val="003525EE"/>
    <w:rsid w:val="003D04EB"/>
    <w:rsid w:val="004322DE"/>
    <w:rsid w:val="00522864"/>
    <w:rsid w:val="005A7DCC"/>
    <w:rsid w:val="005F5023"/>
    <w:rsid w:val="00601907"/>
    <w:rsid w:val="00686A18"/>
    <w:rsid w:val="00691B9D"/>
    <w:rsid w:val="006C5D96"/>
    <w:rsid w:val="00755E45"/>
    <w:rsid w:val="007753EB"/>
    <w:rsid w:val="00780EA5"/>
    <w:rsid w:val="007A375A"/>
    <w:rsid w:val="007A5B8A"/>
    <w:rsid w:val="008144E3"/>
    <w:rsid w:val="008B513D"/>
    <w:rsid w:val="008F2F09"/>
    <w:rsid w:val="008F4762"/>
    <w:rsid w:val="0094250C"/>
    <w:rsid w:val="009A7876"/>
    <w:rsid w:val="009C75E5"/>
    <w:rsid w:val="009D0282"/>
    <w:rsid w:val="009D4100"/>
    <w:rsid w:val="00A92C0B"/>
    <w:rsid w:val="00A97D4D"/>
    <w:rsid w:val="00AA6895"/>
    <w:rsid w:val="00AC7B39"/>
    <w:rsid w:val="00B71643"/>
    <w:rsid w:val="00BB0133"/>
    <w:rsid w:val="00BD582C"/>
    <w:rsid w:val="00BE2DC1"/>
    <w:rsid w:val="00D56209"/>
    <w:rsid w:val="00D66844"/>
    <w:rsid w:val="00E921D5"/>
    <w:rsid w:val="00EE6F2F"/>
    <w:rsid w:val="00F03A1B"/>
    <w:rsid w:val="00F221DC"/>
    <w:rsid w:val="00FA37FB"/>
    <w:rsid w:val="00FC51FD"/>
    <w:rsid w:val="00FF0440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22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2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C555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555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5557"/>
    <w:rPr>
      <w:vertAlign w:val="superscript"/>
    </w:rPr>
  </w:style>
  <w:style w:type="character" w:styleId="a7">
    <w:name w:val="Hyperlink"/>
    <w:basedOn w:val="a0"/>
    <w:uiPriority w:val="99"/>
    <w:unhideWhenUsed/>
    <w:rsid w:val="007A5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EDEC-E77E-4F61-A0D0-B856969A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Volodya</dc:creator>
  <cp:keywords/>
  <dc:description/>
  <cp:lastModifiedBy>SIPL</cp:lastModifiedBy>
  <cp:revision>2</cp:revision>
  <dcterms:created xsi:type="dcterms:W3CDTF">2019-12-06T11:36:00Z</dcterms:created>
  <dcterms:modified xsi:type="dcterms:W3CDTF">2019-12-06T11:36:00Z</dcterms:modified>
</cp:coreProperties>
</file>