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EB8" w:rsidRDefault="00604EB8" w:rsidP="00E60293">
      <w:pPr>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Лекція </w:t>
      </w:r>
    </w:p>
    <w:p w:rsidR="009173EA" w:rsidRDefault="009173EA" w:rsidP="00E60293">
      <w:pPr>
        <w:ind w:firstLine="709"/>
        <w:jc w:val="center"/>
        <w:rPr>
          <w:rFonts w:ascii="Times New Roman" w:hAnsi="Times New Roman" w:cs="Times New Roman"/>
          <w:b/>
          <w:sz w:val="28"/>
          <w:szCs w:val="28"/>
          <w:lang w:val="uk-UA"/>
        </w:rPr>
      </w:pPr>
      <w:r w:rsidRPr="00E60293">
        <w:rPr>
          <w:rFonts w:ascii="Times New Roman" w:hAnsi="Times New Roman" w:cs="Times New Roman"/>
          <w:b/>
          <w:sz w:val="28"/>
          <w:szCs w:val="28"/>
          <w:lang w:val="uk-UA"/>
        </w:rPr>
        <w:t>ДЖЕРЕЛА АДМІНІСТРАТИВНОГО ПРАВА</w:t>
      </w:r>
    </w:p>
    <w:p w:rsidR="00E31A42" w:rsidRPr="00E60293" w:rsidRDefault="00E31A42" w:rsidP="00E60293">
      <w:pPr>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д</w:t>
      </w:r>
      <w:bookmarkStart w:id="0" w:name="_GoBack"/>
      <w:bookmarkEnd w:id="0"/>
      <w:r>
        <w:rPr>
          <w:rFonts w:ascii="Times New Roman" w:hAnsi="Times New Roman" w:cs="Times New Roman"/>
          <w:b/>
          <w:sz w:val="28"/>
          <w:szCs w:val="28"/>
          <w:lang w:val="uk-UA"/>
        </w:rPr>
        <w:t>ля студентів 2 курсу</w:t>
      </w:r>
    </w:p>
    <w:p w:rsidR="009173EA" w:rsidRPr="00E60293" w:rsidRDefault="009173EA" w:rsidP="00E60293">
      <w:pPr>
        <w:ind w:firstLine="709"/>
        <w:jc w:val="center"/>
        <w:rPr>
          <w:rFonts w:ascii="Times New Roman" w:hAnsi="Times New Roman" w:cs="Times New Roman"/>
          <w:b/>
          <w:sz w:val="28"/>
          <w:szCs w:val="28"/>
          <w:lang w:val="uk-UA"/>
        </w:rPr>
      </w:pPr>
    </w:p>
    <w:p w:rsidR="009173EA" w:rsidRPr="00E60293" w:rsidRDefault="009173EA" w:rsidP="00E60293">
      <w:pPr>
        <w:ind w:firstLine="709"/>
        <w:jc w:val="center"/>
        <w:rPr>
          <w:rFonts w:ascii="Times New Roman" w:hAnsi="Times New Roman" w:cs="Times New Roman"/>
          <w:b/>
          <w:sz w:val="28"/>
          <w:szCs w:val="28"/>
          <w:lang w:val="uk-UA"/>
        </w:rPr>
      </w:pPr>
      <w:r w:rsidRPr="00E60293">
        <w:rPr>
          <w:rFonts w:ascii="Times New Roman" w:hAnsi="Times New Roman" w:cs="Times New Roman"/>
          <w:b/>
          <w:sz w:val="28"/>
          <w:szCs w:val="28"/>
          <w:lang w:val="uk-UA"/>
        </w:rPr>
        <w:t>3.1. Поняття та види</w:t>
      </w:r>
      <w:r w:rsidRPr="00E60293">
        <w:rPr>
          <w:rFonts w:ascii="Times New Roman" w:hAnsi="Times New Roman" w:cs="Times New Roman"/>
          <w:b/>
          <w:sz w:val="28"/>
          <w:szCs w:val="28"/>
          <w:lang w:val="uk-UA"/>
        </w:rPr>
        <w:t xml:space="preserve"> джерел адміністративного права</w:t>
      </w:r>
    </w:p>
    <w:p w:rsidR="009173EA" w:rsidRPr="009173EA" w:rsidRDefault="009173EA" w:rsidP="009173EA">
      <w:pPr>
        <w:ind w:firstLine="709"/>
        <w:jc w:val="both"/>
        <w:rPr>
          <w:rFonts w:ascii="Times New Roman" w:hAnsi="Times New Roman" w:cs="Times New Roman"/>
          <w:sz w:val="28"/>
          <w:szCs w:val="28"/>
          <w:lang w:val="uk-UA"/>
        </w:rPr>
      </w:pP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Термін «джерело права» існує вже не одне тисячоліття, і науці відоме подвійне розуміння цієї категорії– у матеріальному сенсі й у формально юридичному. Нас цікавить поняття «джерело права» саме у формально юридичному значенні – найбільш зрозумілому й уживаному, під яким розуміється зовнішня форма вираження правових норм. Адміністративне право як галузь права складається зі значної кількості правових норм, різноманітних за своїм змістом, цільовим призначенням і способом правового впливу на регульовані суспільні відносини. Потрібно передусім звернути увагу на зовнішню форму норм адміністративного права – джерела адміністративного права. Джерела адміністративного права – це засіб зовнішнього оформлення адміністративно-правових норм, який засвідчує їх державну загальнообов’язковість (засоби, форми вираження й закріплення публічної волі). </w:t>
      </w:r>
    </w:p>
    <w:p w:rsidR="00E60293" w:rsidRDefault="00E60293" w:rsidP="009173EA">
      <w:pPr>
        <w:ind w:firstLine="709"/>
        <w:jc w:val="both"/>
        <w:rPr>
          <w:rFonts w:ascii="Times New Roman" w:hAnsi="Times New Roman" w:cs="Times New Roman"/>
          <w:sz w:val="28"/>
          <w:szCs w:val="28"/>
          <w:lang w:val="uk-UA"/>
        </w:rPr>
      </w:pPr>
    </w:p>
    <w:p w:rsidR="00E60293" w:rsidRPr="00E60293" w:rsidRDefault="009173EA" w:rsidP="00E60293">
      <w:pPr>
        <w:ind w:firstLine="709"/>
        <w:jc w:val="center"/>
        <w:rPr>
          <w:rFonts w:ascii="Times New Roman" w:hAnsi="Times New Roman" w:cs="Times New Roman"/>
          <w:b/>
          <w:sz w:val="28"/>
          <w:szCs w:val="28"/>
          <w:lang w:val="uk-UA"/>
        </w:rPr>
      </w:pPr>
      <w:r w:rsidRPr="00E60293">
        <w:rPr>
          <w:rFonts w:ascii="Times New Roman" w:hAnsi="Times New Roman" w:cs="Times New Roman"/>
          <w:b/>
          <w:sz w:val="28"/>
          <w:szCs w:val="28"/>
          <w:lang w:val="uk-UA"/>
        </w:rPr>
        <w:t>3.1.1. Система джерел адміністративного права</w:t>
      </w:r>
    </w:p>
    <w:p w:rsidR="00E60293" w:rsidRDefault="00E60293" w:rsidP="009173EA">
      <w:pPr>
        <w:ind w:firstLine="709"/>
        <w:jc w:val="both"/>
        <w:rPr>
          <w:rFonts w:ascii="Times New Roman" w:hAnsi="Times New Roman" w:cs="Times New Roman"/>
          <w:sz w:val="28"/>
          <w:szCs w:val="28"/>
          <w:lang w:val="uk-UA"/>
        </w:rPr>
      </w:pPr>
    </w:p>
    <w:p w:rsidR="00E60293" w:rsidRPr="00604EB8" w:rsidRDefault="009173EA" w:rsidP="009173EA">
      <w:pPr>
        <w:ind w:firstLine="709"/>
        <w:jc w:val="both"/>
        <w:rPr>
          <w:rFonts w:ascii="Times New Roman" w:hAnsi="Times New Roman" w:cs="Times New Roman"/>
          <w:b/>
          <w:sz w:val="28"/>
          <w:szCs w:val="28"/>
          <w:lang w:val="uk-UA"/>
        </w:rPr>
      </w:pPr>
      <w:r w:rsidRPr="00604EB8">
        <w:rPr>
          <w:rFonts w:ascii="Times New Roman" w:hAnsi="Times New Roman" w:cs="Times New Roman"/>
          <w:b/>
          <w:sz w:val="28"/>
          <w:szCs w:val="28"/>
          <w:lang w:val="uk-UA"/>
        </w:rPr>
        <w:t xml:space="preserve">До джерел адміністративного права відносять: </w:t>
      </w:r>
    </w:p>
    <w:p w:rsidR="00E60293" w:rsidRDefault="00604EB8" w:rsidP="009173EA">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r w:rsidR="009173EA" w:rsidRPr="009173EA">
        <w:rPr>
          <w:rFonts w:ascii="Times New Roman" w:hAnsi="Times New Roman" w:cs="Times New Roman"/>
          <w:sz w:val="28"/>
          <w:szCs w:val="28"/>
          <w:lang w:val="uk-UA"/>
        </w:rPr>
        <w:t xml:space="preserve">національні джерела адміністративного права – Конституцію, інші закони України та підзаконні нормативно-правові акти; </w:t>
      </w:r>
      <w:r w:rsidR="009173EA" w:rsidRPr="009173EA">
        <w:rPr>
          <w:rFonts w:ascii="Times New Roman" w:hAnsi="Times New Roman" w:cs="Times New Roman"/>
          <w:sz w:val="28"/>
          <w:szCs w:val="28"/>
          <w:lang w:val="uk-UA"/>
        </w:rPr>
        <w:sym w:font="Symbol" w:char="F0FC"/>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міжнародні джерела адміністративного права – міжнародні договори; акти органів міжнародних організацій; </w:t>
      </w:r>
    </w:p>
    <w:p w:rsidR="00E60293" w:rsidRDefault="00604EB8" w:rsidP="009173EA">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173EA" w:rsidRPr="009173EA">
        <w:rPr>
          <w:rFonts w:ascii="Times New Roman" w:hAnsi="Times New Roman" w:cs="Times New Roman"/>
          <w:sz w:val="28"/>
          <w:szCs w:val="28"/>
          <w:lang w:val="uk-UA"/>
        </w:rPr>
        <w:t xml:space="preserve">неформалізовані джерела адміністративного права – норми природного права – загальні принципи права; звичаї та традиції; норми моралі; </w:t>
      </w:r>
    </w:p>
    <w:p w:rsidR="00E60293" w:rsidRDefault="00604EB8" w:rsidP="009173EA">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173EA" w:rsidRPr="009173EA">
        <w:rPr>
          <w:rFonts w:ascii="Times New Roman" w:hAnsi="Times New Roman" w:cs="Times New Roman"/>
          <w:sz w:val="28"/>
          <w:szCs w:val="28"/>
          <w:lang w:val="uk-UA"/>
        </w:rPr>
        <w:t xml:space="preserve">судові рішення (судові прецеденти)– рішення Конституційного суду України та Верховного Суду України, Європейського Суду з прав людини, інших міжнародних судових установ.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Для більш точного визначення змісту, функціонального призначення і ролі кожного з джерел адміністративного права здійснюється їх поділ на певні групи та види.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lastRenderedPageBreak/>
        <w:t xml:space="preserve">У межах правової системи джерела адміністративного права, розташовані за принципом їх ієрархічної підпорядкованості, утворюють цілісну систему. Її вертикальна структура будується таким чином, що розпорядження одних джерел права видаються на основі вищих джерел. Чітка підпорядкованість джерел адміністративного права законодавчо закріплена, забезпечена за допомогою юридичних механізмів і має важливе соціально-політичне значення. Єдність системи цих джерел означає єдність вираженої в законі верховної волі Українського народу.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У континентальних країнах Європи, зокрема в Україні, основним видом джерел адміністративного права є нормативно-правові акти – закони, укази, постанови, накази та ін. </w:t>
      </w:r>
    </w:p>
    <w:p w:rsidR="00E60293" w:rsidRDefault="00E60293" w:rsidP="009173EA">
      <w:pPr>
        <w:ind w:firstLine="709"/>
        <w:jc w:val="both"/>
        <w:rPr>
          <w:rFonts w:ascii="Times New Roman" w:hAnsi="Times New Roman" w:cs="Times New Roman"/>
          <w:sz w:val="28"/>
          <w:szCs w:val="28"/>
          <w:lang w:val="uk-UA"/>
        </w:rPr>
      </w:pPr>
    </w:p>
    <w:p w:rsidR="00E60293" w:rsidRPr="00E60293" w:rsidRDefault="009173EA" w:rsidP="00E60293">
      <w:pPr>
        <w:ind w:firstLine="709"/>
        <w:jc w:val="center"/>
        <w:rPr>
          <w:rFonts w:ascii="Times New Roman" w:hAnsi="Times New Roman" w:cs="Times New Roman"/>
          <w:b/>
          <w:sz w:val="28"/>
          <w:szCs w:val="28"/>
          <w:lang w:val="uk-UA"/>
        </w:rPr>
      </w:pPr>
      <w:r w:rsidRPr="00E60293">
        <w:rPr>
          <w:rFonts w:ascii="Times New Roman" w:hAnsi="Times New Roman" w:cs="Times New Roman"/>
          <w:b/>
          <w:sz w:val="28"/>
          <w:szCs w:val="28"/>
          <w:lang w:val="uk-UA"/>
        </w:rPr>
        <w:t>3.1.2. Значення джерел адміністративного права</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Значення джерел адміністративного права полягає в тому, що вони: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є засобом зовнішнього оформлення адміністративно-правових норм; – засвідчують загальнообов’язковість норм адміністративного права;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є засобами і формою вираження й закріплення публічної волі народу України через делегування її парламентаріям та суб’єктам публічної адміністрації. </w:t>
      </w:r>
    </w:p>
    <w:p w:rsidR="00E60293" w:rsidRDefault="00E60293" w:rsidP="00E60293">
      <w:pPr>
        <w:ind w:firstLine="709"/>
        <w:jc w:val="center"/>
        <w:rPr>
          <w:rFonts w:ascii="Times New Roman" w:hAnsi="Times New Roman" w:cs="Times New Roman"/>
          <w:b/>
          <w:sz w:val="28"/>
          <w:szCs w:val="28"/>
          <w:lang w:val="uk-UA"/>
        </w:rPr>
      </w:pPr>
    </w:p>
    <w:p w:rsidR="00E60293" w:rsidRPr="00E60293" w:rsidRDefault="009173EA" w:rsidP="00E60293">
      <w:pPr>
        <w:ind w:firstLine="709"/>
        <w:jc w:val="center"/>
        <w:rPr>
          <w:rFonts w:ascii="Times New Roman" w:hAnsi="Times New Roman" w:cs="Times New Roman"/>
          <w:b/>
          <w:sz w:val="28"/>
          <w:szCs w:val="28"/>
          <w:lang w:val="uk-UA"/>
        </w:rPr>
      </w:pPr>
      <w:r w:rsidRPr="00E60293">
        <w:rPr>
          <w:rFonts w:ascii="Times New Roman" w:hAnsi="Times New Roman" w:cs="Times New Roman"/>
          <w:b/>
          <w:sz w:val="28"/>
          <w:szCs w:val="28"/>
          <w:lang w:val="uk-UA"/>
        </w:rPr>
        <w:t>3.2. Національні джерела адміністративного права</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На відміну від норм, наприклад кримінального права, об’єднати всі національні джерела адміністративного права в одному чи навіть декількох комплексних (кодифікованих) кодексах чи законах не можливо з об’єктивних причин.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Адміністративне право регулює широке коло суспільних відносин. Його норми містяться в численних актах різної юридичної сили. Крім того нормотворчість в управлінській сфері характеризується високим рівнем динамічності, частим виникненням нових норм, що ускладнює зміст і структуру правового матеріалу. Законодавчі акти постійно доповнюються та уточняються, а нормативний матеріал потребує систематизації. Адміністративно-правові норми безпосередньо фіксуються в десятках законів, наприклад «Про надання адміністративних послуг», «Про основні засади державного нагляду (контролю) у сфері господарської діяльності», у декількох кодексах (КУпАП, КАСУ, Митному, Податковому, Лісовому, Водному, Земельному) та кількох тисячах підзаконних нормативно-правових актів. </w:t>
      </w:r>
    </w:p>
    <w:p w:rsidR="00E60293" w:rsidRDefault="00E60293" w:rsidP="009173EA">
      <w:pPr>
        <w:ind w:firstLine="709"/>
        <w:jc w:val="both"/>
        <w:rPr>
          <w:rFonts w:ascii="Times New Roman" w:hAnsi="Times New Roman" w:cs="Times New Roman"/>
          <w:sz w:val="28"/>
          <w:szCs w:val="28"/>
          <w:lang w:val="uk-UA"/>
        </w:rPr>
      </w:pPr>
    </w:p>
    <w:p w:rsidR="00E60293" w:rsidRPr="00604EB8" w:rsidRDefault="009173EA" w:rsidP="00604EB8">
      <w:pPr>
        <w:ind w:firstLine="709"/>
        <w:jc w:val="center"/>
        <w:rPr>
          <w:rFonts w:ascii="Times New Roman" w:hAnsi="Times New Roman" w:cs="Times New Roman"/>
          <w:b/>
          <w:sz w:val="28"/>
          <w:szCs w:val="28"/>
          <w:lang w:val="uk-UA"/>
        </w:rPr>
      </w:pPr>
      <w:r w:rsidRPr="00604EB8">
        <w:rPr>
          <w:rFonts w:ascii="Times New Roman" w:hAnsi="Times New Roman" w:cs="Times New Roman"/>
          <w:b/>
          <w:sz w:val="28"/>
          <w:szCs w:val="28"/>
          <w:lang w:val="uk-UA"/>
        </w:rPr>
        <w:t>3.2.1. Конституція України</w:t>
      </w:r>
    </w:p>
    <w:p w:rsidR="00604EB8" w:rsidRDefault="00604EB8" w:rsidP="009173EA">
      <w:pPr>
        <w:ind w:firstLine="709"/>
        <w:jc w:val="both"/>
        <w:rPr>
          <w:rFonts w:ascii="Times New Roman" w:hAnsi="Times New Roman" w:cs="Times New Roman"/>
          <w:sz w:val="28"/>
          <w:szCs w:val="28"/>
          <w:lang w:val="uk-UA"/>
        </w:rPr>
      </w:pP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У системі джерел адміністративного права вихідну роль відіграє Конституція України, що є Основним Законом Української держави. У ній визначаються права, свободи, які має забезпечити громадянам публічна адміністрація, її система, найважливіші положення щодо організації її діяльності. Конституційно-правові акти встановлюють правовий статус громадян, закріплюють їх участь у громадських об’єднаннях, в управлінні державними та громадськими справами, обов’язки і відповідальність посадових осіб, найважливіші способи зміцнення законності та дисципліни в публічному управлінні.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Проте роль Конституції України як першоджерела права не зводиться до прямого регулювання адміністративно-правових відносин. Конституційні норми передбачають видання окремих законів – джерел адміністративного права. Крім того багато положень конкретизується в різних підзаконних нормативно-правових актах. </w:t>
      </w:r>
    </w:p>
    <w:p w:rsidR="00E60293" w:rsidRPr="00E60293" w:rsidRDefault="009173EA" w:rsidP="009173EA">
      <w:pPr>
        <w:ind w:firstLine="709"/>
        <w:jc w:val="both"/>
        <w:rPr>
          <w:rFonts w:ascii="Times New Roman" w:hAnsi="Times New Roman" w:cs="Times New Roman"/>
          <w:b/>
          <w:sz w:val="28"/>
          <w:szCs w:val="28"/>
          <w:lang w:val="uk-UA"/>
        </w:rPr>
      </w:pPr>
      <w:r w:rsidRPr="00E60293">
        <w:rPr>
          <w:rFonts w:ascii="Times New Roman" w:hAnsi="Times New Roman" w:cs="Times New Roman"/>
          <w:b/>
          <w:sz w:val="28"/>
          <w:szCs w:val="28"/>
          <w:lang w:val="uk-UA"/>
        </w:rPr>
        <w:t>Отже, Конституція України є джерелом адміністративного права, її норми мають пряму дію, одночасно є основою побудови системи інших джерел адміністративного права щодо формування, розвитку та уточнення спеціальних принципів, функцій, форм і методів адміністративної діяльності й адміністративних процедур забезпечення публічних прав, свобод та законних інтересів людини і громадянина публічною адміністрацією, державного та загалом публічного інтересу суспільства</w:t>
      </w:r>
    </w:p>
    <w:p w:rsidR="00E60293" w:rsidRDefault="00E60293" w:rsidP="009173EA">
      <w:pPr>
        <w:ind w:firstLine="709"/>
        <w:jc w:val="both"/>
        <w:rPr>
          <w:rFonts w:ascii="Times New Roman" w:hAnsi="Times New Roman" w:cs="Times New Roman"/>
          <w:sz w:val="28"/>
          <w:szCs w:val="28"/>
          <w:lang w:val="uk-UA"/>
        </w:rPr>
      </w:pPr>
    </w:p>
    <w:p w:rsidR="00E60293" w:rsidRPr="00E60293" w:rsidRDefault="009173EA" w:rsidP="00E60293">
      <w:pPr>
        <w:ind w:firstLine="709"/>
        <w:jc w:val="center"/>
        <w:rPr>
          <w:rFonts w:ascii="Times New Roman" w:hAnsi="Times New Roman" w:cs="Times New Roman"/>
          <w:b/>
          <w:sz w:val="28"/>
          <w:szCs w:val="28"/>
          <w:lang w:val="uk-UA"/>
        </w:rPr>
      </w:pPr>
      <w:r w:rsidRPr="00E60293">
        <w:rPr>
          <w:rFonts w:ascii="Times New Roman" w:hAnsi="Times New Roman" w:cs="Times New Roman"/>
          <w:b/>
          <w:sz w:val="28"/>
          <w:szCs w:val="28"/>
          <w:lang w:val="uk-UA"/>
        </w:rPr>
        <w:t>3.2.2. Законодавчі акти (нормативно-правові акти) як джерела адміністративного права</w:t>
      </w:r>
    </w:p>
    <w:p w:rsidR="00E60293" w:rsidRDefault="00E60293" w:rsidP="009173EA">
      <w:pPr>
        <w:ind w:firstLine="709"/>
        <w:jc w:val="both"/>
        <w:rPr>
          <w:rFonts w:ascii="Times New Roman" w:hAnsi="Times New Roman" w:cs="Times New Roman"/>
          <w:sz w:val="28"/>
          <w:szCs w:val="28"/>
          <w:lang w:val="uk-UA"/>
        </w:rPr>
      </w:pP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Основним видом джерел адміністративного права є нормативно-правовий акт (нормативний акт) – письмовий документ компетентного суб’єкта владних повноважень, який містить формально обов’язкове правило поведінки загального характеру. Нормативно-правові акти видаються суб’єктами владних повноважень лише в певній формі й суворо в межах своєї компетенції. Юридична цінність нормативно-правового акта визначається місцем у системі органів держави того органу, який його видав. До нормативно-правових актів належать як закони1 , так і підзаконні нормативно-</w:t>
      </w:r>
      <w:r w:rsidRPr="009173EA">
        <w:rPr>
          <w:rFonts w:ascii="Times New Roman" w:hAnsi="Times New Roman" w:cs="Times New Roman"/>
          <w:sz w:val="28"/>
          <w:szCs w:val="28"/>
          <w:lang w:val="uk-UA"/>
        </w:rPr>
        <w:lastRenderedPageBreak/>
        <w:t xml:space="preserve">правові акти, ухвалені в ході розпорядчої діяльності суб’єктів публічної адміністрації2 . Вищими за юридичною силою є Конституція України та інші закони України. Нормативно-правовий акт слід відрізняти від індивідуального (адміністративного), що є завершальним етапом правозастосування. Індивідуальний (адміністративний) акт – це акт, що вміщує конкретний державний владний припис, прийнятий компетентним публічним органом у результаті вирішення індивідуальної юридичної справи. За юридичною силою національні нормативно-правові акти (законодавчі акти) як джерела адміністративного права поділяються на закони (Конституцію та інші закони України) та підзаконні акти. При цьому треба розуміти, що в юридичній літературі категорії «законодавство» і «нормативно-правовий акт» розуміються як тотожні. </w:t>
      </w:r>
    </w:p>
    <w:p w:rsidR="00E60293" w:rsidRDefault="00E60293" w:rsidP="009173EA">
      <w:pPr>
        <w:ind w:firstLine="709"/>
        <w:jc w:val="both"/>
        <w:rPr>
          <w:rFonts w:ascii="Times New Roman" w:hAnsi="Times New Roman" w:cs="Times New Roman"/>
          <w:sz w:val="28"/>
          <w:szCs w:val="28"/>
          <w:lang w:val="uk-UA"/>
        </w:rPr>
      </w:pPr>
    </w:p>
    <w:p w:rsidR="00E60293" w:rsidRPr="00E60293" w:rsidRDefault="009173EA" w:rsidP="00E60293">
      <w:pPr>
        <w:ind w:firstLine="709"/>
        <w:jc w:val="center"/>
        <w:rPr>
          <w:rFonts w:ascii="Times New Roman" w:hAnsi="Times New Roman" w:cs="Times New Roman"/>
          <w:b/>
          <w:sz w:val="28"/>
          <w:szCs w:val="28"/>
          <w:lang w:val="uk-UA"/>
        </w:rPr>
      </w:pPr>
      <w:r w:rsidRPr="00E60293">
        <w:rPr>
          <w:rFonts w:ascii="Times New Roman" w:hAnsi="Times New Roman" w:cs="Times New Roman"/>
          <w:b/>
          <w:sz w:val="28"/>
          <w:szCs w:val="28"/>
          <w:lang w:val="uk-UA"/>
        </w:rPr>
        <w:t>3.2.3. Закони як джерела адміністративного права</w:t>
      </w:r>
    </w:p>
    <w:p w:rsidR="00E60293" w:rsidRDefault="00E60293" w:rsidP="009173EA">
      <w:pPr>
        <w:ind w:firstLine="709"/>
        <w:jc w:val="both"/>
        <w:rPr>
          <w:rFonts w:ascii="Times New Roman" w:hAnsi="Times New Roman" w:cs="Times New Roman"/>
          <w:sz w:val="28"/>
          <w:szCs w:val="28"/>
          <w:lang w:val="uk-UA"/>
        </w:rPr>
      </w:pP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Закони становлять основну за значущістю частину нормативноправових актів в Україні, адже саме вони мають регулювати найв</w:t>
      </w:r>
      <w:r w:rsidR="00E60293">
        <w:rPr>
          <w:rFonts w:ascii="Times New Roman" w:hAnsi="Times New Roman" w:cs="Times New Roman"/>
          <w:sz w:val="28"/>
          <w:szCs w:val="28"/>
          <w:lang w:val="uk-UA"/>
        </w:rPr>
        <w:t xml:space="preserve">ажливіші суспільні відносини, </w:t>
      </w:r>
      <w:r w:rsidRPr="009173EA">
        <w:rPr>
          <w:rFonts w:ascii="Times New Roman" w:hAnsi="Times New Roman" w:cs="Times New Roman"/>
          <w:sz w:val="28"/>
          <w:szCs w:val="28"/>
          <w:lang w:val="uk-UA"/>
        </w:rPr>
        <w:t xml:space="preserve">виражає волю й інтереси Українського народу, має найвищу юридичну силу щодо інших актів, є загальнообов’язковим та охороняється від порушення всіма засобами держави. </w:t>
      </w:r>
    </w:p>
    <w:p w:rsidR="00E60293" w:rsidRPr="00E60293" w:rsidRDefault="009173EA" w:rsidP="009173EA">
      <w:pPr>
        <w:ind w:firstLine="709"/>
        <w:jc w:val="both"/>
        <w:rPr>
          <w:rFonts w:ascii="Times New Roman" w:hAnsi="Times New Roman" w:cs="Times New Roman"/>
          <w:b/>
          <w:i/>
          <w:sz w:val="28"/>
          <w:szCs w:val="28"/>
          <w:lang w:val="uk-UA"/>
        </w:rPr>
      </w:pPr>
      <w:r w:rsidRPr="00E60293">
        <w:rPr>
          <w:rFonts w:ascii="Times New Roman" w:hAnsi="Times New Roman" w:cs="Times New Roman"/>
          <w:b/>
          <w:i/>
          <w:sz w:val="28"/>
          <w:szCs w:val="28"/>
          <w:lang w:val="uk-UA"/>
        </w:rPr>
        <w:t xml:space="preserve">Закони мають вищу юридичну силу щодо інших нормативноправових актів, що передбачає такі положення: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ніхто, крім Верховної Ради України, не може їх ухвалювати, змінювати чи скасовувати;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вони регулюють найважливіші суспільні відносини, що багаторазово повторюються;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усі інші нормативно-правові акти мають видаватися на основі законів і щодо їх виконання;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у разі виникнення колізій між нормами Закону й підзаконного нормативно-правового акта діють норми Закону;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тільки Верховна Рада України може підтвердити або змінити Закон у разі повернення його Президентом України за відкладного вето. </w:t>
      </w:r>
    </w:p>
    <w:p w:rsidR="00E60293" w:rsidRPr="00E60293" w:rsidRDefault="009173EA" w:rsidP="009173EA">
      <w:pPr>
        <w:ind w:firstLine="709"/>
        <w:jc w:val="both"/>
        <w:rPr>
          <w:rFonts w:ascii="Times New Roman" w:hAnsi="Times New Roman" w:cs="Times New Roman"/>
          <w:i/>
          <w:sz w:val="28"/>
          <w:szCs w:val="28"/>
          <w:lang w:val="uk-UA"/>
        </w:rPr>
      </w:pPr>
      <w:r w:rsidRPr="00E60293">
        <w:rPr>
          <w:rFonts w:ascii="Times New Roman" w:hAnsi="Times New Roman" w:cs="Times New Roman"/>
          <w:i/>
          <w:sz w:val="28"/>
          <w:szCs w:val="28"/>
          <w:lang w:val="uk-UA"/>
        </w:rPr>
        <w:t xml:space="preserve">Закони як національні джерела адміністративного права класифікуються. </w:t>
      </w:r>
    </w:p>
    <w:p w:rsidR="00E60293" w:rsidRPr="00E60293" w:rsidRDefault="009173EA" w:rsidP="009173EA">
      <w:pPr>
        <w:ind w:firstLine="709"/>
        <w:jc w:val="both"/>
        <w:rPr>
          <w:rFonts w:ascii="Times New Roman" w:hAnsi="Times New Roman" w:cs="Times New Roman"/>
          <w:b/>
          <w:sz w:val="28"/>
          <w:szCs w:val="28"/>
          <w:lang w:val="uk-UA"/>
        </w:rPr>
      </w:pPr>
      <w:r w:rsidRPr="00E60293">
        <w:rPr>
          <w:rFonts w:ascii="Times New Roman" w:hAnsi="Times New Roman" w:cs="Times New Roman"/>
          <w:b/>
          <w:sz w:val="28"/>
          <w:szCs w:val="28"/>
          <w:lang w:val="uk-UA"/>
        </w:rPr>
        <w:t xml:space="preserve">1. За ієрархічним статусом: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lastRenderedPageBreak/>
        <w:t xml:space="preserve">–Конституція України (Основний Закон) та конституційні закони, які становлять основу розвитку правової системи;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органічні закони, що конкретизують найважливіші положення Конституції України або випливають з її змісту (наприклад, Закон України «Про Кабінет Міністрів України»);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звичайні закони – з інших важливих питань суспільного життя (наприклад, Закон України від 09.04.1999 р. № 586-ХІV «Про місцеві державні адміністрації»); – надзвичайні закони, що ухвалюються з окремих питань, передбачених Конституцією та законами У</w:t>
      </w:r>
      <w:r w:rsidR="00E60293">
        <w:rPr>
          <w:rFonts w:ascii="Times New Roman" w:hAnsi="Times New Roman" w:cs="Times New Roman"/>
          <w:sz w:val="28"/>
          <w:szCs w:val="28"/>
          <w:lang w:val="uk-UA"/>
        </w:rPr>
        <w:t>країни в надзвичайних ситуаціях</w:t>
      </w:r>
      <w:r w:rsidRPr="009173EA">
        <w:rPr>
          <w:rFonts w:ascii="Times New Roman" w:hAnsi="Times New Roman" w:cs="Times New Roman"/>
          <w:sz w:val="28"/>
          <w:szCs w:val="28"/>
          <w:lang w:val="uk-UA"/>
        </w:rPr>
        <w:t xml:space="preserve"> . </w:t>
      </w:r>
    </w:p>
    <w:p w:rsidR="00E60293" w:rsidRDefault="009173EA" w:rsidP="009173EA">
      <w:pPr>
        <w:ind w:firstLine="709"/>
        <w:jc w:val="both"/>
        <w:rPr>
          <w:rFonts w:ascii="Times New Roman" w:hAnsi="Times New Roman" w:cs="Times New Roman"/>
          <w:sz w:val="28"/>
          <w:szCs w:val="28"/>
          <w:lang w:val="uk-UA"/>
        </w:rPr>
      </w:pPr>
      <w:r w:rsidRPr="00E60293">
        <w:rPr>
          <w:rFonts w:ascii="Times New Roman" w:hAnsi="Times New Roman" w:cs="Times New Roman"/>
          <w:b/>
          <w:sz w:val="28"/>
          <w:szCs w:val="28"/>
          <w:lang w:val="uk-UA"/>
        </w:rPr>
        <w:t>2. За спрямованістю норм адміністративного</w:t>
      </w:r>
      <w:r w:rsidRPr="009173EA">
        <w:rPr>
          <w:rFonts w:ascii="Times New Roman" w:hAnsi="Times New Roman" w:cs="Times New Roman"/>
          <w:sz w:val="28"/>
          <w:szCs w:val="28"/>
          <w:lang w:val="uk-UA"/>
        </w:rPr>
        <w:t xml:space="preserve"> права закони поділяються на: </w:t>
      </w:r>
    </w:p>
    <w:p w:rsidR="00E60293" w:rsidRDefault="009173EA" w:rsidP="009173EA">
      <w:pPr>
        <w:ind w:firstLine="709"/>
        <w:jc w:val="both"/>
        <w:rPr>
          <w:rFonts w:ascii="Times New Roman" w:hAnsi="Times New Roman" w:cs="Times New Roman"/>
          <w:sz w:val="28"/>
          <w:szCs w:val="28"/>
          <w:lang w:val="uk-UA"/>
        </w:rPr>
      </w:pPr>
      <w:r w:rsidRPr="00E60293">
        <w:rPr>
          <w:rFonts w:ascii="Times New Roman" w:hAnsi="Times New Roman" w:cs="Times New Roman"/>
          <w:i/>
          <w:sz w:val="28"/>
          <w:szCs w:val="28"/>
          <w:lang w:val="uk-UA"/>
        </w:rPr>
        <w:t>матеріальні</w:t>
      </w:r>
      <w:r w:rsidRPr="009173EA">
        <w:rPr>
          <w:rFonts w:ascii="Times New Roman" w:hAnsi="Times New Roman" w:cs="Times New Roman"/>
          <w:sz w:val="28"/>
          <w:szCs w:val="28"/>
          <w:lang w:val="uk-UA"/>
        </w:rPr>
        <w:t xml:space="preserve"> (наприклад, Закон України від 21.05.1997 р. № 280 «Про місцеве самоврядування в Україні») та </w:t>
      </w:r>
      <w:r w:rsidRPr="00E60293">
        <w:rPr>
          <w:rFonts w:ascii="Times New Roman" w:hAnsi="Times New Roman" w:cs="Times New Roman"/>
          <w:i/>
          <w:sz w:val="28"/>
          <w:szCs w:val="28"/>
          <w:lang w:val="uk-UA"/>
        </w:rPr>
        <w:t>процесуальні</w:t>
      </w:r>
      <w:r w:rsidRPr="009173EA">
        <w:rPr>
          <w:rFonts w:ascii="Times New Roman" w:hAnsi="Times New Roman" w:cs="Times New Roman"/>
          <w:sz w:val="28"/>
          <w:szCs w:val="28"/>
          <w:lang w:val="uk-UA"/>
        </w:rPr>
        <w:t xml:space="preserve"> (КАСУ).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При цьому особливістю нормативно-правових актів у галузі адміністративного права є те, що в багатьох законах України поєднуються як матеріальні, так і процесуальні адміністративно-правові норми (найбільш слушний приклад – КУпАП).</w:t>
      </w:r>
    </w:p>
    <w:p w:rsidR="00E60293" w:rsidRDefault="009173EA" w:rsidP="009173EA">
      <w:pPr>
        <w:ind w:firstLine="709"/>
        <w:jc w:val="both"/>
        <w:rPr>
          <w:rFonts w:ascii="Times New Roman" w:hAnsi="Times New Roman" w:cs="Times New Roman"/>
          <w:b/>
          <w:sz w:val="28"/>
          <w:szCs w:val="28"/>
          <w:lang w:val="uk-UA"/>
        </w:rPr>
      </w:pPr>
      <w:r w:rsidRPr="00E60293">
        <w:rPr>
          <w:rFonts w:ascii="Times New Roman" w:hAnsi="Times New Roman" w:cs="Times New Roman"/>
          <w:b/>
          <w:sz w:val="28"/>
          <w:szCs w:val="28"/>
          <w:lang w:val="uk-UA"/>
        </w:rPr>
        <w:t xml:space="preserve"> </w:t>
      </w:r>
    </w:p>
    <w:p w:rsidR="00E60293" w:rsidRPr="00E60293" w:rsidRDefault="009173EA" w:rsidP="009173EA">
      <w:pPr>
        <w:ind w:firstLine="709"/>
        <w:jc w:val="both"/>
        <w:rPr>
          <w:rFonts w:ascii="Times New Roman" w:hAnsi="Times New Roman" w:cs="Times New Roman"/>
          <w:b/>
          <w:sz w:val="28"/>
          <w:szCs w:val="28"/>
          <w:lang w:val="uk-UA"/>
        </w:rPr>
      </w:pPr>
      <w:r w:rsidRPr="00E60293">
        <w:rPr>
          <w:rFonts w:ascii="Times New Roman" w:hAnsi="Times New Roman" w:cs="Times New Roman"/>
          <w:b/>
          <w:sz w:val="28"/>
          <w:szCs w:val="28"/>
          <w:lang w:val="uk-UA"/>
        </w:rPr>
        <w:t xml:space="preserve">3.2.4. Підзаконні нормативні акти (нормативно-правові) як джерела адміністративного права </w:t>
      </w:r>
    </w:p>
    <w:p w:rsidR="00E60293" w:rsidRDefault="00E60293" w:rsidP="009173EA">
      <w:pPr>
        <w:ind w:firstLine="709"/>
        <w:jc w:val="both"/>
        <w:rPr>
          <w:rFonts w:ascii="Times New Roman" w:hAnsi="Times New Roman" w:cs="Times New Roman"/>
          <w:sz w:val="28"/>
          <w:szCs w:val="28"/>
          <w:lang w:val="uk-UA"/>
        </w:rPr>
      </w:pP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Підзаконні нормативно-правові акти видаються на підставі закону, відповідно до закону і для його виконання. У теорії адміністративного права існують два підходи до місця і ролі підзаконних нормативно-правових актів у системі адміністративного законодавства.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За першим підходом, учені вважають, що публічна адміністрація не має ухвалювати підзаконні нормативно-правові акти, а має зосередити свої зусилля виключно на виконавчій діяльності щодо виконання законів і видання індивідуальних адміністративних актів персоніфікованого характеру. Незважаючи на теоретичну правильність зазначеного, досягти такого ідеального стану речей ще не вдавалось у жодній країні світу. Потреба забезпечення ефективного і своєчасного виконання виконавчих функцій, усунення прогалин у законах об’єктивно спонукає публічну владу до розпорядчої діяльності.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Тим самим відповідно до другого підходу вчені вважають, що публічна адміністрація може ухвалювати підзаконні нормативноправові акти. Але й </w:t>
      </w:r>
      <w:r w:rsidRPr="009173EA">
        <w:rPr>
          <w:rFonts w:ascii="Times New Roman" w:hAnsi="Times New Roman" w:cs="Times New Roman"/>
          <w:sz w:val="28"/>
          <w:szCs w:val="28"/>
          <w:lang w:val="uk-UA"/>
        </w:rPr>
        <w:lastRenderedPageBreak/>
        <w:t xml:space="preserve">вони погоджуються з тим, що обсяг такого регулювання в стабільній демократичній правовій державі має постійно зменшуватись. А поки вітчизняне суспільство не досягло такого стану, адміністративно-правове регулювання в Україні здійснюється на основі як законів, так і численних підзаконних нормативноправових актів.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Поділ підзаконних нормативно-правових актів на види здійснюється за відповідними критеріями. </w:t>
      </w:r>
    </w:p>
    <w:p w:rsidR="00E60293" w:rsidRDefault="009173EA" w:rsidP="009173EA">
      <w:pPr>
        <w:ind w:firstLine="709"/>
        <w:jc w:val="both"/>
        <w:rPr>
          <w:rFonts w:ascii="Times New Roman" w:hAnsi="Times New Roman" w:cs="Times New Roman"/>
          <w:sz w:val="28"/>
          <w:szCs w:val="28"/>
          <w:lang w:val="uk-UA"/>
        </w:rPr>
      </w:pPr>
      <w:r w:rsidRPr="00E60293">
        <w:rPr>
          <w:rFonts w:ascii="Times New Roman" w:hAnsi="Times New Roman" w:cs="Times New Roman"/>
          <w:i/>
          <w:sz w:val="28"/>
          <w:szCs w:val="28"/>
          <w:lang w:val="uk-UA"/>
        </w:rPr>
        <w:t>За суб’єктами видання:</w:t>
      </w:r>
      <w:r w:rsidRPr="009173EA">
        <w:rPr>
          <w:rFonts w:ascii="Times New Roman" w:hAnsi="Times New Roman" w:cs="Times New Roman"/>
          <w:sz w:val="28"/>
          <w:szCs w:val="28"/>
          <w:lang w:val="uk-UA"/>
        </w:rPr>
        <w:t xml:space="preserve">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постанови Кабінету Міністрів України;</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w:t>
      </w: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укази Президента України; </w:t>
      </w:r>
    </w:p>
    <w:p w:rsidR="00E60293"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розпорядження голів обласних, районних державних адміністрацій нормативного характеру;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рішення, нормативні ухвали органів місцевого самоврядування; рішення виконавчих комітетів місцевих рад народних депутатів;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інструкції, накази (нормативно-правові) керівників міністерств, державних комітетів і відомств загального характеру;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накази (нормативно-правові) керівників відділів і управлінь місцевих державних адміністрацій та виконавчих комітетів місцевих рад народних депутатів нормативного характеру;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накази (нормативно-правові), інструкції адміністрацій підприємств, установ, організацій, при виконанні ними делегованих державних виконавчих функцій. </w:t>
      </w:r>
    </w:p>
    <w:p w:rsidR="00C33A07" w:rsidRPr="00C33A07" w:rsidRDefault="009173EA" w:rsidP="009173EA">
      <w:pPr>
        <w:ind w:firstLine="709"/>
        <w:jc w:val="both"/>
        <w:rPr>
          <w:rFonts w:ascii="Times New Roman" w:hAnsi="Times New Roman" w:cs="Times New Roman"/>
          <w:i/>
          <w:sz w:val="28"/>
          <w:szCs w:val="28"/>
          <w:lang w:val="uk-UA"/>
        </w:rPr>
      </w:pPr>
      <w:r w:rsidRPr="00C33A07">
        <w:rPr>
          <w:rFonts w:ascii="Times New Roman" w:hAnsi="Times New Roman" w:cs="Times New Roman"/>
          <w:i/>
          <w:sz w:val="28"/>
          <w:szCs w:val="28"/>
          <w:lang w:val="uk-UA"/>
        </w:rPr>
        <w:t xml:space="preserve">За юридичною силою: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загальні (наприклад, Постанова Кабінету Міністрів України від 28.02.2018 р. № 151 «Про затвердження Технічного регламенту безпечності іграшок»);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відомчі (наприклад, Наказ Міністерства фінансів України від 29.09.2011 № 1217 «Про затвердження Кодексу етики працівників підрозділу внутрішнього аудиту»); </w:t>
      </w: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місцеві (наприклад, Рішення Київської міської ради від 15 березня 2002 р. №313/1747 «Про затвердження Порядку набуття права на землю юридичними особами та громадянами в м. Києві»);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локальні. </w:t>
      </w:r>
    </w:p>
    <w:p w:rsidR="00C33A07" w:rsidRDefault="009173EA" w:rsidP="009173EA">
      <w:pPr>
        <w:ind w:firstLine="709"/>
        <w:jc w:val="both"/>
        <w:rPr>
          <w:rFonts w:ascii="Times New Roman" w:hAnsi="Times New Roman" w:cs="Times New Roman"/>
          <w:b/>
          <w:sz w:val="28"/>
          <w:szCs w:val="28"/>
          <w:lang w:val="uk-UA"/>
        </w:rPr>
      </w:pPr>
      <w:r w:rsidRPr="00C33A07">
        <w:rPr>
          <w:rFonts w:ascii="Times New Roman" w:hAnsi="Times New Roman" w:cs="Times New Roman"/>
          <w:b/>
          <w:sz w:val="28"/>
          <w:szCs w:val="28"/>
          <w:lang w:val="uk-UA"/>
        </w:rPr>
        <w:t xml:space="preserve">Отже, підзаконні нормативно-правові акти– це вторинні акти, які видаються суб’єктами публічної адміністрації (у ході розпорядчої </w:t>
      </w:r>
      <w:r w:rsidRPr="00C33A07">
        <w:rPr>
          <w:rFonts w:ascii="Times New Roman" w:hAnsi="Times New Roman" w:cs="Times New Roman"/>
          <w:b/>
          <w:sz w:val="28"/>
          <w:szCs w:val="28"/>
          <w:lang w:val="uk-UA"/>
        </w:rPr>
        <w:lastRenderedPageBreak/>
        <w:t xml:space="preserve">діяльності) на підставі закону, відповідно до закону і для його виконання, з метою забезпечення ефективного та своєчасного виконання виконавчих функцій. </w:t>
      </w:r>
    </w:p>
    <w:p w:rsidR="00C33A07" w:rsidRPr="00C33A07" w:rsidRDefault="009173EA" w:rsidP="009173EA">
      <w:pPr>
        <w:ind w:firstLine="709"/>
        <w:jc w:val="both"/>
        <w:rPr>
          <w:rFonts w:ascii="Times New Roman" w:hAnsi="Times New Roman" w:cs="Times New Roman"/>
          <w:b/>
          <w:sz w:val="28"/>
          <w:szCs w:val="28"/>
          <w:lang w:val="uk-UA"/>
        </w:rPr>
      </w:pPr>
      <w:r w:rsidRPr="00C33A07">
        <w:rPr>
          <w:rFonts w:ascii="Times New Roman" w:hAnsi="Times New Roman" w:cs="Times New Roman"/>
          <w:b/>
          <w:sz w:val="28"/>
          <w:szCs w:val="28"/>
          <w:lang w:val="uk-UA"/>
        </w:rPr>
        <w:t xml:space="preserve">3.3. Міжнародні джерела адміністративного права </w:t>
      </w:r>
    </w:p>
    <w:p w:rsidR="00C33A07" w:rsidRDefault="00C33A07" w:rsidP="009173EA">
      <w:pPr>
        <w:ind w:firstLine="709"/>
        <w:jc w:val="both"/>
        <w:rPr>
          <w:rFonts w:ascii="Times New Roman" w:hAnsi="Times New Roman" w:cs="Times New Roman"/>
          <w:sz w:val="28"/>
          <w:szCs w:val="28"/>
          <w:lang w:val="uk-UA"/>
        </w:rPr>
      </w:pPr>
    </w:p>
    <w:p w:rsidR="00C33A07" w:rsidRPr="00C33A07" w:rsidRDefault="009173EA" w:rsidP="009173EA">
      <w:pPr>
        <w:ind w:firstLine="709"/>
        <w:jc w:val="both"/>
        <w:rPr>
          <w:rFonts w:ascii="Times New Roman" w:hAnsi="Times New Roman" w:cs="Times New Roman"/>
          <w:b/>
          <w:i/>
          <w:sz w:val="28"/>
          <w:szCs w:val="28"/>
          <w:lang w:val="uk-UA"/>
        </w:rPr>
      </w:pPr>
      <w:r w:rsidRPr="00C33A07">
        <w:rPr>
          <w:rFonts w:ascii="Times New Roman" w:hAnsi="Times New Roman" w:cs="Times New Roman"/>
          <w:b/>
          <w:i/>
          <w:sz w:val="28"/>
          <w:szCs w:val="28"/>
          <w:lang w:val="uk-UA"/>
        </w:rPr>
        <w:t xml:space="preserve">3.3.1. Міжнародні договори як джерела адміністративного права </w:t>
      </w:r>
    </w:p>
    <w:p w:rsidR="00C33A07" w:rsidRDefault="00C33A07" w:rsidP="009173EA">
      <w:pPr>
        <w:ind w:firstLine="709"/>
        <w:jc w:val="both"/>
        <w:rPr>
          <w:rFonts w:ascii="Times New Roman" w:hAnsi="Times New Roman" w:cs="Times New Roman"/>
          <w:sz w:val="28"/>
          <w:szCs w:val="28"/>
          <w:lang w:val="uk-UA"/>
        </w:rPr>
      </w:pP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Відповідно до ст. 3 Закону України від 29 червня 2004 р. «Про міжнародні договори України»1 такі договори укладаються Президентом України або за його дорученням – від імені України; Кабінетом Міністрів України або за його дорученням – від імені 1 Про міжнародні договори України : Закон України від 29 червня 2004 р. № 1906-IV. 67 Глава І. Загальне адміністративне право Розділ 3. Джерела адміністративного права уряду України; міністерствами та іншими центральними органами виконавчої влади, державними органами – від імені міністерств, інших центральних органів виконавчої влади, державних органів.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В Україні сьогодні діють чимало міжнародних договорів, норми яких мають застосовуватися під час регулювання адміністративноправових відносин. Наприклад:</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 Конвенція про захист прав людини і основоположних свобод від 4 листопада 1950 р.;</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 Європейська конвенція про видання правопорушників від 13 грудня 1957 р.;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Рамкова конвенція Організації Об’єднаних Націй про зміну клімату від 9 травня 1992 р. </w:t>
      </w:r>
    </w:p>
    <w:p w:rsidR="00C33A07" w:rsidRDefault="00C33A07" w:rsidP="009173EA">
      <w:pPr>
        <w:ind w:firstLine="709"/>
        <w:jc w:val="both"/>
        <w:rPr>
          <w:rFonts w:ascii="Times New Roman" w:hAnsi="Times New Roman" w:cs="Times New Roman"/>
          <w:sz w:val="28"/>
          <w:szCs w:val="28"/>
          <w:lang w:val="uk-UA"/>
        </w:rPr>
      </w:pPr>
    </w:p>
    <w:p w:rsidR="00C33A07" w:rsidRPr="00C33A07" w:rsidRDefault="009173EA" w:rsidP="00C33A07">
      <w:pPr>
        <w:ind w:firstLine="709"/>
        <w:jc w:val="center"/>
        <w:rPr>
          <w:rFonts w:ascii="Times New Roman" w:hAnsi="Times New Roman" w:cs="Times New Roman"/>
          <w:b/>
          <w:sz w:val="28"/>
          <w:szCs w:val="28"/>
          <w:lang w:val="uk-UA"/>
        </w:rPr>
      </w:pPr>
      <w:r w:rsidRPr="00C33A07">
        <w:rPr>
          <w:rFonts w:ascii="Times New Roman" w:hAnsi="Times New Roman" w:cs="Times New Roman"/>
          <w:b/>
          <w:sz w:val="28"/>
          <w:szCs w:val="28"/>
          <w:lang w:val="uk-UA"/>
        </w:rPr>
        <w:t>3.3.2. Юридичні акти Європейського Союзу як джерела адміністративного права в контексті правотворчої діяльності</w:t>
      </w:r>
    </w:p>
    <w:p w:rsidR="00C33A07" w:rsidRDefault="00C33A07" w:rsidP="009173EA">
      <w:pPr>
        <w:ind w:firstLine="709"/>
        <w:jc w:val="both"/>
        <w:rPr>
          <w:rFonts w:ascii="Times New Roman" w:hAnsi="Times New Roman" w:cs="Times New Roman"/>
          <w:sz w:val="28"/>
          <w:szCs w:val="28"/>
          <w:lang w:val="uk-UA"/>
        </w:rPr>
      </w:pP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Відповідно до положень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від (Угоду ратифіковано із заявою Законом № 1678-VII від 16.09.2014) і Закону України від 18 березня 2004 р. «Про Загальнодержавну програму адаптації законодавства України до законодавства Європейського Союзу» джерелами адміністративного права України є юри</w:t>
      </w:r>
      <w:r w:rsidR="00C33A07">
        <w:rPr>
          <w:rFonts w:ascii="Times New Roman" w:hAnsi="Times New Roman" w:cs="Times New Roman"/>
          <w:sz w:val="28"/>
          <w:szCs w:val="28"/>
          <w:lang w:val="uk-UA"/>
        </w:rPr>
        <w:t>дичні акти Європейського Союзу</w:t>
      </w:r>
      <w:r w:rsidRPr="009173EA">
        <w:rPr>
          <w:rFonts w:ascii="Times New Roman" w:hAnsi="Times New Roman" w:cs="Times New Roman"/>
          <w:sz w:val="28"/>
          <w:szCs w:val="28"/>
          <w:lang w:val="uk-UA"/>
        </w:rPr>
        <w:t xml:space="preserve">. Відповідно до них Україна </w:t>
      </w:r>
      <w:r w:rsidRPr="009173EA">
        <w:rPr>
          <w:rFonts w:ascii="Times New Roman" w:hAnsi="Times New Roman" w:cs="Times New Roman"/>
          <w:sz w:val="28"/>
          <w:szCs w:val="28"/>
          <w:lang w:val="uk-UA"/>
        </w:rPr>
        <w:lastRenderedPageBreak/>
        <w:t xml:space="preserve">взяла на себе зобов’язання привести власні закони та інші нормативні акти відповідно до законодавства Європейського Союзу.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Правотворча та правозастосовна діяльність, яку здійснюють у сферах, що становлять предмет правового регулювання адміністративного права, ґрунтується на вимогах і положеннях правових актів ЄС. Право ЄС має два рівні – первинне (ієрархічно вище) та вторинне (похідне).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До </w:t>
      </w:r>
      <w:r w:rsidRPr="00C33A07">
        <w:rPr>
          <w:rFonts w:ascii="Times New Roman" w:hAnsi="Times New Roman" w:cs="Times New Roman"/>
          <w:b/>
          <w:sz w:val="28"/>
          <w:szCs w:val="28"/>
          <w:lang w:val="uk-UA"/>
        </w:rPr>
        <w:t>первинних джерел права ЄС належать</w:t>
      </w:r>
      <w:r w:rsidRPr="009173EA">
        <w:rPr>
          <w:rFonts w:ascii="Times New Roman" w:hAnsi="Times New Roman" w:cs="Times New Roman"/>
          <w:sz w:val="28"/>
          <w:szCs w:val="28"/>
          <w:lang w:val="uk-UA"/>
        </w:rPr>
        <w:t xml:space="preserve">: </w:t>
      </w:r>
    </w:p>
    <w:p w:rsidR="00C33A07" w:rsidRDefault="009173EA" w:rsidP="009173EA">
      <w:pPr>
        <w:ind w:firstLine="709"/>
        <w:jc w:val="both"/>
        <w:rPr>
          <w:rFonts w:ascii="Times New Roman" w:hAnsi="Times New Roman" w:cs="Times New Roman"/>
          <w:sz w:val="28"/>
          <w:szCs w:val="28"/>
          <w:lang w:val="uk-UA"/>
        </w:rPr>
      </w:pPr>
      <w:r w:rsidRPr="00C33A07">
        <w:rPr>
          <w:rFonts w:ascii="Times New Roman" w:hAnsi="Times New Roman" w:cs="Times New Roman"/>
          <w:sz w:val="28"/>
          <w:szCs w:val="28"/>
          <w:lang w:val="uk-UA"/>
        </w:rPr>
        <w:t>1) установчі договори</w:t>
      </w:r>
      <w:r w:rsidRPr="009173EA">
        <w:rPr>
          <w:rFonts w:ascii="Times New Roman" w:hAnsi="Times New Roman" w:cs="Times New Roman"/>
          <w:sz w:val="28"/>
          <w:szCs w:val="28"/>
          <w:lang w:val="uk-UA"/>
        </w:rPr>
        <w:t>: – Конвенція про деякі інститути, спільні для європейських співтовариств (1957);</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Акт Ради про прямі вибори до Європейського Парламенту (1976); – Єдиний Європейський Акт (1986);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Маастрихтська угода про Європейський Союз (1992) з його протоколами і деклараціями; – Амстердамська угода про Європейський Союз з його протоколами і деклараціями (1997);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Ніццька угода 2001 р.</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2) угода про заснування Конституції Європи від 29 жовтня 2004 р.;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3) конвенції між державами-членами. </w:t>
      </w:r>
    </w:p>
    <w:p w:rsidR="00C33A07" w:rsidRDefault="00C33A07" w:rsidP="009173EA">
      <w:pPr>
        <w:ind w:firstLine="709"/>
        <w:jc w:val="both"/>
        <w:rPr>
          <w:rFonts w:ascii="Times New Roman" w:hAnsi="Times New Roman" w:cs="Times New Roman"/>
          <w:sz w:val="28"/>
          <w:szCs w:val="28"/>
          <w:lang w:val="uk-UA"/>
        </w:rPr>
      </w:pPr>
    </w:p>
    <w:p w:rsidR="00C33A07" w:rsidRPr="00C33A07" w:rsidRDefault="009173EA" w:rsidP="009173EA">
      <w:pPr>
        <w:ind w:firstLine="709"/>
        <w:jc w:val="both"/>
        <w:rPr>
          <w:rFonts w:ascii="Times New Roman" w:hAnsi="Times New Roman" w:cs="Times New Roman"/>
          <w:b/>
          <w:i/>
          <w:sz w:val="28"/>
          <w:szCs w:val="28"/>
          <w:lang w:val="uk-UA"/>
        </w:rPr>
      </w:pPr>
      <w:r w:rsidRPr="00C33A07">
        <w:rPr>
          <w:rFonts w:ascii="Times New Roman" w:hAnsi="Times New Roman" w:cs="Times New Roman"/>
          <w:b/>
          <w:i/>
          <w:sz w:val="28"/>
          <w:szCs w:val="28"/>
          <w:lang w:val="uk-UA"/>
        </w:rPr>
        <w:t xml:space="preserve">До вторинних джерел права належать правові акти інституцій Співтовариства: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1) регламенти – нормативно-правові акти загального характеру. Вони є обов’язковими у всіх своїх елементах для всіх суб’єктів права ЄС і є актами прямої дії для країн-учасниць ЄС, тобто підлягають застосуванню владою та судовими органами всіх держав-членів незалежно від того, чи виступала певна держава за їх ухвалення. Усі регламенти підлягають обов’язковій публікації в офіційному органі Європейського Союзу – Journal offіcіal – і набирають чинності, якщо інше не встановлено в самому акті, на 20-й день після опублікування. </w:t>
      </w:r>
    </w:p>
    <w:p w:rsidR="00C33A07" w:rsidRPr="00C33A07" w:rsidRDefault="009173EA" w:rsidP="009173EA">
      <w:pPr>
        <w:ind w:firstLine="709"/>
        <w:jc w:val="both"/>
        <w:rPr>
          <w:rFonts w:ascii="Times New Roman" w:hAnsi="Times New Roman" w:cs="Times New Roman"/>
          <w:i/>
          <w:sz w:val="24"/>
          <w:szCs w:val="24"/>
          <w:lang w:val="uk-UA"/>
        </w:rPr>
      </w:pPr>
      <w:r w:rsidRPr="00C33A07">
        <w:rPr>
          <w:rFonts w:ascii="Times New Roman" w:hAnsi="Times New Roman" w:cs="Times New Roman"/>
          <w:i/>
          <w:sz w:val="24"/>
          <w:szCs w:val="24"/>
          <w:lang w:val="uk-UA"/>
        </w:rPr>
        <w:t>Наприклад: Регламент (ЄС) № 853/2004 Європейського Парламенту і Ради від 29 квітня 2004 р., що встановлює спеціальні гігієнічні правила для харчових продуктів тваринного походження; Регламент Комісії (Євроатом) № 944/89 від 12 квітня 1989 р., яким установлюються максимально допустимі рівні радіоактивного зараження другорядних продуктів харчування після ядерної аварії чи будь-якого іншого випадку радіологічного надзвичайного стану;</w:t>
      </w:r>
    </w:p>
    <w:p w:rsidR="00C33A07" w:rsidRDefault="00C33A07" w:rsidP="009173EA">
      <w:pPr>
        <w:ind w:firstLine="709"/>
        <w:jc w:val="both"/>
        <w:rPr>
          <w:rFonts w:ascii="Times New Roman" w:hAnsi="Times New Roman" w:cs="Times New Roman"/>
          <w:sz w:val="28"/>
          <w:szCs w:val="28"/>
          <w:lang w:val="uk-UA"/>
        </w:rPr>
      </w:pP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lastRenderedPageBreak/>
        <w:t xml:space="preserve"> 2) директиви, головна відмінність яких від регламенту полягає в тому, що в директиві зазвичай вказуються мета й результати, які мають бути досягнуті, однак національній владі надається право самій визначати, в якій формі чи за допомогою яких процедур і механізмів ця мета може бути досягнута. </w:t>
      </w:r>
    </w:p>
    <w:p w:rsidR="00C33A07" w:rsidRDefault="00C33A07" w:rsidP="009173EA">
      <w:pPr>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Наприклад: </w:t>
      </w:r>
    </w:p>
    <w:p w:rsidR="00C33A07" w:rsidRDefault="009173EA" w:rsidP="009173EA">
      <w:pPr>
        <w:ind w:firstLine="709"/>
        <w:jc w:val="both"/>
        <w:rPr>
          <w:rFonts w:ascii="Times New Roman" w:hAnsi="Times New Roman" w:cs="Times New Roman"/>
          <w:i/>
          <w:sz w:val="24"/>
          <w:szCs w:val="24"/>
          <w:lang w:val="uk-UA"/>
        </w:rPr>
      </w:pPr>
      <w:r w:rsidRPr="00C33A07">
        <w:rPr>
          <w:rFonts w:ascii="Times New Roman" w:hAnsi="Times New Roman" w:cs="Times New Roman"/>
          <w:i/>
          <w:sz w:val="24"/>
          <w:szCs w:val="24"/>
          <w:lang w:val="uk-UA"/>
        </w:rPr>
        <w:t xml:space="preserve"> Директива Ради 92/50/ЄЕС від 18 червня 1992 р., що координує розміщення державних замовлень у сфері послуг; – Директива Ради 93/36/ЄЕС від 14 червня 1993 р. щодо процедур координування укладання державних контрактів на постачання товарів; </w:t>
      </w:r>
    </w:p>
    <w:p w:rsidR="00C33A07" w:rsidRPr="00C33A07" w:rsidRDefault="009173EA" w:rsidP="009173EA">
      <w:pPr>
        <w:ind w:firstLine="709"/>
        <w:jc w:val="both"/>
        <w:rPr>
          <w:rFonts w:ascii="Times New Roman" w:hAnsi="Times New Roman" w:cs="Times New Roman"/>
          <w:i/>
          <w:sz w:val="24"/>
          <w:szCs w:val="24"/>
          <w:lang w:val="uk-UA"/>
        </w:rPr>
      </w:pPr>
      <w:r w:rsidRPr="00C33A07">
        <w:rPr>
          <w:rFonts w:ascii="Times New Roman" w:hAnsi="Times New Roman" w:cs="Times New Roman"/>
          <w:i/>
          <w:sz w:val="24"/>
          <w:szCs w:val="24"/>
          <w:lang w:val="uk-UA"/>
        </w:rPr>
        <w:t xml:space="preserve"> Директива Ради від 21 грудня 1989 р. про координацію законів, підзаконних актів та адміністративних положень про застосування процедур перевірки надання контрактів на державні поставки та виконання державних робіт (89/665/ЄЕС); </w:t>
      </w:r>
    </w:p>
    <w:p w:rsidR="00C33A07" w:rsidRDefault="00C33A07" w:rsidP="009173EA">
      <w:pPr>
        <w:ind w:firstLine="709"/>
        <w:jc w:val="both"/>
        <w:rPr>
          <w:rFonts w:ascii="Times New Roman" w:hAnsi="Times New Roman" w:cs="Times New Roman"/>
          <w:sz w:val="28"/>
          <w:szCs w:val="28"/>
          <w:lang w:val="uk-UA"/>
        </w:rPr>
      </w:pP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3) </w:t>
      </w:r>
      <w:r w:rsidRPr="00C33A07">
        <w:rPr>
          <w:rFonts w:ascii="Times New Roman" w:hAnsi="Times New Roman" w:cs="Times New Roman"/>
          <w:b/>
          <w:i/>
          <w:sz w:val="28"/>
          <w:szCs w:val="28"/>
          <w:lang w:val="uk-UA"/>
        </w:rPr>
        <w:t>рішення Ради або ЄК</w:t>
      </w:r>
      <w:r w:rsidRPr="009173EA">
        <w:rPr>
          <w:rFonts w:ascii="Times New Roman" w:hAnsi="Times New Roman" w:cs="Times New Roman"/>
          <w:sz w:val="28"/>
          <w:szCs w:val="28"/>
          <w:lang w:val="uk-UA"/>
        </w:rPr>
        <w:t xml:space="preserve">, відмітна риса яких полягає в тому, що це акти індивідуального, а не загального характеру. Будучи обов’язковими для своїх адресатів, вони здебільшого стосуються спеціальних, вузьких, часто технічних питань і обов’язкові тільки для тих суб’єктів, яким вони адресовані. До того ж адресатом не обов’язково має бути держава – це можуть бути певні категорії юридичних осіб або навіть окремі юридичні особи. За загальним правилом, рішення нотифікуються (повідомляються) тим суб’єктам, яких вони безпосередньо стосуються і які постають як виконавці відповідних розпоряджень.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Такими правовими актами є: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Рішення Комісії від 22 грудня 1972 р. про вирівнювання цін для продажу вугілля на спільному ринку (ОВ L 297, 30/12/1972, С. 0045-0047);</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 Рішення Комісії від 26 травня 1987 р. про заснування Дорадчого комітету з контрактів на виконання державних робіт (71/306/ЄЕС) (ОВ L 185, 16.8.1971, С. 15).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Окрім того є багато інших документів, схвалюваних інституціями Співтовариства, – наприклад, меморандуми, повідомлення, обговорення, програми, керівні вказівки. Ці недоговірні акти описують різноманітні заходи та процеси, що відбуваються у Співтоваристві. Однак вони можуть мати обов’язкову юридичну силу, якщо, незважаючи на свою назву, відповідають критеріям, передбаченим договором для обов’язкових правових актів, а тому теж будуть визнані джерелами адміністративного права. </w:t>
      </w:r>
    </w:p>
    <w:p w:rsidR="00C33A07" w:rsidRPr="00C33A07" w:rsidRDefault="009173EA" w:rsidP="009173EA">
      <w:pPr>
        <w:ind w:firstLine="709"/>
        <w:jc w:val="both"/>
        <w:rPr>
          <w:rFonts w:ascii="Times New Roman" w:hAnsi="Times New Roman" w:cs="Times New Roman"/>
          <w:b/>
          <w:sz w:val="28"/>
          <w:szCs w:val="28"/>
          <w:lang w:val="uk-UA"/>
        </w:rPr>
      </w:pPr>
      <w:r w:rsidRPr="00C33A07">
        <w:rPr>
          <w:rFonts w:ascii="Times New Roman" w:hAnsi="Times New Roman" w:cs="Times New Roman"/>
          <w:b/>
          <w:sz w:val="28"/>
          <w:szCs w:val="28"/>
          <w:lang w:val="uk-UA"/>
        </w:rPr>
        <w:t xml:space="preserve">3.3.3. «М’яке право» в системі джерел адміністративного права </w:t>
      </w:r>
    </w:p>
    <w:p w:rsidR="00C33A07" w:rsidRDefault="00C33A07" w:rsidP="009173EA">
      <w:pPr>
        <w:ind w:firstLine="709"/>
        <w:jc w:val="both"/>
        <w:rPr>
          <w:rFonts w:ascii="Times New Roman" w:hAnsi="Times New Roman" w:cs="Times New Roman"/>
          <w:sz w:val="28"/>
          <w:szCs w:val="28"/>
          <w:lang w:val="uk-UA"/>
        </w:rPr>
      </w:pP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lastRenderedPageBreak/>
        <w:t xml:space="preserve">Україна, беручи активну участь у міжнародній та європейській співпраці, будучи членом Організації Об’єднаних Націй, Ради Європи, а також з огляду на євроінтеграційні наміри має враховувати також </w:t>
      </w:r>
      <w:r w:rsidRPr="00C33A07">
        <w:rPr>
          <w:rFonts w:ascii="Times New Roman" w:hAnsi="Times New Roman" w:cs="Times New Roman"/>
          <w:b/>
          <w:sz w:val="28"/>
          <w:szCs w:val="28"/>
          <w:lang w:val="uk-UA"/>
        </w:rPr>
        <w:t xml:space="preserve">юридичні акти «м’якого права» </w:t>
      </w:r>
      <w:r w:rsidRPr="009173EA">
        <w:rPr>
          <w:rFonts w:ascii="Times New Roman" w:hAnsi="Times New Roman" w:cs="Times New Roman"/>
          <w:sz w:val="28"/>
          <w:szCs w:val="28"/>
          <w:lang w:val="uk-UA"/>
        </w:rPr>
        <w:t>– інституційні, рекомендаційні норми, що містяться у відповідних джерелах – документах міжн</w:t>
      </w:r>
      <w:r w:rsidR="00C33A07">
        <w:rPr>
          <w:rFonts w:ascii="Times New Roman" w:hAnsi="Times New Roman" w:cs="Times New Roman"/>
          <w:sz w:val="28"/>
          <w:szCs w:val="28"/>
          <w:lang w:val="uk-UA"/>
        </w:rPr>
        <w:t>ародних міжурядових організацій</w:t>
      </w:r>
      <w:r w:rsidRPr="009173EA">
        <w:rPr>
          <w:rFonts w:ascii="Times New Roman" w:hAnsi="Times New Roman" w:cs="Times New Roman"/>
          <w:sz w:val="28"/>
          <w:szCs w:val="28"/>
          <w:lang w:val="uk-UA"/>
        </w:rPr>
        <w:t xml:space="preserve"> . Такі норми виконують важливу допоміжну роль у становленні або визначенні правничої думки, підготовці й розробленні договірних міжнародних правових, а також внутрішньодержавних юридичних актів.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Вони мають відповідну юридичну силу, незважаючи на свій рекомендац</w:t>
      </w:r>
      <w:r w:rsidR="00C33A07">
        <w:rPr>
          <w:rFonts w:ascii="Times New Roman" w:hAnsi="Times New Roman" w:cs="Times New Roman"/>
          <w:sz w:val="28"/>
          <w:szCs w:val="28"/>
          <w:lang w:val="uk-UA"/>
        </w:rPr>
        <w:t>ійний (необов’язковий) характер</w:t>
      </w:r>
      <w:r w:rsidRPr="009173EA">
        <w:rPr>
          <w:rFonts w:ascii="Times New Roman" w:hAnsi="Times New Roman" w:cs="Times New Roman"/>
          <w:sz w:val="28"/>
          <w:szCs w:val="28"/>
          <w:lang w:val="uk-UA"/>
        </w:rPr>
        <w:t xml:space="preserve"> .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Визначальною у формуванні норм «м’якого права» є діяльність ООН, що ухвалила чимало документів рекомендаційного характеру. До найбільш визначальних джерел «м’якого права», створених ООН, належать: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Загальна декларація прав людини (1948 р.);</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 Загальна декларація про геном людини та права людини (1997 р.);</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 Декларація про клонування людини (2005 р.);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Декларація прав корінних народів (2007 р.).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На рівні Ради Європи до актів «м’якого права» належать рекомендації Парламентської асамблеї Ради Європи, що є дорадчим органом при Комітеті міністрів та відповідно до ст. 22 Статуту Ради Європи обговорює відповідні питання в межах своєї компетенції та передає висновки Комітету міністрів у формі рекомендацій. Парламентська асамблея ухвалює документи, які визначають основні, загальні напрямки діяльності Комітету міністрів, національних урядів, парламентів і політичних партій; розробляє різноманітні </w:t>
      </w:r>
      <w:r w:rsidRPr="00C33A07">
        <w:rPr>
          <w:rFonts w:ascii="Times New Roman" w:hAnsi="Times New Roman" w:cs="Times New Roman"/>
          <w:b/>
          <w:i/>
          <w:sz w:val="28"/>
          <w:szCs w:val="28"/>
          <w:lang w:val="uk-UA"/>
        </w:rPr>
        <w:t>міжнародні договори</w:t>
      </w:r>
      <w:r w:rsidRPr="009173EA">
        <w:rPr>
          <w:rFonts w:ascii="Times New Roman" w:hAnsi="Times New Roman" w:cs="Times New Roman"/>
          <w:sz w:val="28"/>
          <w:szCs w:val="28"/>
          <w:lang w:val="uk-UA"/>
        </w:rPr>
        <w:t xml:space="preserve"> – європейські конвенції, які сприяють формуванню основи європейськ</w:t>
      </w:r>
      <w:r w:rsidR="00C33A07">
        <w:rPr>
          <w:rFonts w:ascii="Times New Roman" w:hAnsi="Times New Roman" w:cs="Times New Roman"/>
          <w:sz w:val="28"/>
          <w:szCs w:val="28"/>
          <w:lang w:val="uk-UA"/>
        </w:rPr>
        <w:t>ої нормативно-правової системи</w:t>
      </w:r>
      <w:r w:rsidRPr="009173EA">
        <w:rPr>
          <w:rFonts w:ascii="Times New Roman" w:hAnsi="Times New Roman" w:cs="Times New Roman"/>
          <w:sz w:val="28"/>
          <w:szCs w:val="28"/>
          <w:lang w:val="uk-UA"/>
        </w:rPr>
        <w:t xml:space="preserve">.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Юридичними актами Парламентської асамблеї Ради Європи керуються у своїй діяльності Комітет Міністрів, національні уряди, парламенти, партії. Також до актів «м’якого права» в системі права Ради Європи належать стандарти Ради Європи з прав людини, що містять норми права, зафіксовані в Конвенції про захист прав людини й основоположних свобод, Європейській соціальній хартії, Європейській хартії місцевого самоврядування та інших конвенціях та актах Ради Європи.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Тлумачення та конкретизація таких стандартів виявляються в рекомендаціях і резолюціях Комітету Міністрів, чимала кількість яких безпосередньо стосуються регулювання відносин, які виникають між публічною адміністрацією та приватними особами. Їх положення </w:t>
      </w:r>
      <w:r w:rsidRPr="009173EA">
        <w:rPr>
          <w:rFonts w:ascii="Times New Roman" w:hAnsi="Times New Roman" w:cs="Times New Roman"/>
          <w:sz w:val="28"/>
          <w:szCs w:val="28"/>
          <w:lang w:val="uk-UA"/>
        </w:rPr>
        <w:lastRenderedPageBreak/>
        <w:t xml:space="preserve">рекомендуються до застосування (використання) у правотворчій та правозастосовній практиці країнчленів Ради Європи. </w:t>
      </w:r>
    </w:p>
    <w:p w:rsidR="00C33A07" w:rsidRPr="00C33A07" w:rsidRDefault="009173EA" w:rsidP="009173EA">
      <w:pPr>
        <w:ind w:firstLine="709"/>
        <w:jc w:val="both"/>
        <w:rPr>
          <w:rFonts w:ascii="Times New Roman" w:hAnsi="Times New Roman" w:cs="Times New Roman"/>
          <w:i/>
          <w:sz w:val="28"/>
          <w:szCs w:val="28"/>
          <w:lang w:val="uk-UA"/>
        </w:rPr>
      </w:pPr>
      <w:r w:rsidRPr="00C33A07">
        <w:rPr>
          <w:rFonts w:ascii="Times New Roman" w:hAnsi="Times New Roman" w:cs="Times New Roman"/>
          <w:i/>
          <w:sz w:val="28"/>
          <w:szCs w:val="28"/>
          <w:lang w:val="uk-UA"/>
        </w:rPr>
        <w:t xml:space="preserve">Наприклад: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Резолюція Парламентської асамблеї Ради Європи № 1755 (2010 р.) «Функціонування демократичних інституцій в Україні»;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Резолюція (77) 31 від 28 вересня 1977 р. Комітету Міністрів про захист особи щодо актів адміністративних органів влади;</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 Рекомендація № R (80) 2 від 11 березня 1980 р. Комітету Міністрів державам-членам щодо здійснення адміністративними органами влади дискреційних повноважень; – Рекомендація № R (84) 15 від 11 вересня 1984 р. Комітету Міністрів державам-членам щодо публічної правової відповідальності за спричинену шкоду;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Рекомендація № R (87) 16 від 17 вересня 1987 р. Комітету Міністрів державам-членам щодо адміністративних процедур, які зачіпають права великої кількості осіб, тощо.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До суб’єктів видання актів «м’якого права» належить Організація з безпеки та співробітництва в Європі (ОБСЄ), яка має своїм завданням забезпечення безпеки у світі, урегулювання кризових ситуацій, ліквідацію наслідків конфліктів. Вирішення цих завдань супроводжується ухваленням відповідних рішень, які, не маючи юридично обов’язкового характеру для країнчленів, мають однак важливе політичне значення. Положення рішень ОБСЄ можуть надалі розвиватися на рівні національного законодавства. </w:t>
      </w:r>
    </w:p>
    <w:p w:rsidR="00C33A07" w:rsidRDefault="009173EA" w:rsidP="009173EA">
      <w:pPr>
        <w:ind w:firstLine="709"/>
        <w:jc w:val="both"/>
        <w:rPr>
          <w:rFonts w:ascii="Times New Roman" w:hAnsi="Times New Roman" w:cs="Times New Roman"/>
          <w:sz w:val="28"/>
          <w:szCs w:val="28"/>
          <w:lang w:val="uk-UA"/>
        </w:rPr>
      </w:pPr>
      <w:r w:rsidRPr="00C33A07">
        <w:rPr>
          <w:rFonts w:ascii="Times New Roman" w:hAnsi="Times New Roman" w:cs="Times New Roman"/>
          <w:i/>
          <w:sz w:val="28"/>
          <w:szCs w:val="28"/>
          <w:lang w:val="uk-UA"/>
        </w:rPr>
        <w:t>Наприклад</w:t>
      </w:r>
      <w:r w:rsidRPr="009173EA">
        <w:rPr>
          <w:rFonts w:ascii="Times New Roman" w:hAnsi="Times New Roman" w:cs="Times New Roman"/>
          <w:sz w:val="28"/>
          <w:szCs w:val="28"/>
          <w:lang w:val="uk-UA"/>
        </w:rPr>
        <w:t>:</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 Декларація щодо агресивного націоналізму (1993 р.);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Единбурзька декларація (2004 р.);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Астанінська пам’ятна декларація: назустріч спільноті безпеки (2010 р.). </w:t>
      </w:r>
    </w:p>
    <w:p w:rsidR="00C33A07" w:rsidRPr="00C33A07" w:rsidRDefault="009173EA" w:rsidP="00C33A07">
      <w:pPr>
        <w:ind w:firstLine="709"/>
        <w:jc w:val="center"/>
        <w:rPr>
          <w:rFonts w:ascii="Times New Roman" w:hAnsi="Times New Roman" w:cs="Times New Roman"/>
          <w:b/>
          <w:sz w:val="28"/>
          <w:szCs w:val="28"/>
          <w:lang w:val="uk-UA"/>
        </w:rPr>
      </w:pPr>
      <w:r w:rsidRPr="00C33A07">
        <w:rPr>
          <w:rFonts w:ascii="Times New Roman" w:hAnsi="Times New Roman" w:cs="Times New Roman"/>
          <w:b/>
          <w:sz w:val="28"/>
          <w:szCs w:val="28"/>
          <w:lang w:val="uk-UA"/>
        </w:rPr>
        <w:t>3.4. Рішення судових органів у системі джерел адміністративного права</w:t>
      </w:r>
    </w:p>
    <w:p w:rsidR="00C33A07" w:rsidRDefault="00C33A07" w:rsidP="009173EA">
      <w:pPr>
        <w:ind w:firstLine="709"/>
        <w:jc w:val="both"/>
        <w:rPr>
          <w:rFonts w:ascii="Times New Roman" w:hAnsi="Times New Roman" w:cs="Times New Roman"/>
          <w:sz w:val="28"/>
          <w:szCs w:val="28"/>
          <w:lang w:val="uk-UA"/>
        </w:rPr>
      </w:pP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Суди та судді здійснюють застосування права. Проте прогалини у праві, суперечливість окремих положень юридичних актів ускладнюють здійснення правосуддя. З огляду на це виникає потреба розроблення суддями окремих принципів (положень), спрямованих на виправлення недоліків, що виявляються в чинних нормативних актах. Подібні принципи (положення) можуть застосовуватися іншими судами (суддями) під час вирішення </w:t>
      </w:r>
      <w:r w:rsidRPr="009173EA">
        <w:rPr>
          <w:rFonts w:ascii="Times New Roman" w:hAnsi="Times New Roman" w:cs="Times New Roman"/>
          <w:sz w:val="28"/>
          <w:szCs w:val="28"/>
          <w:lang w:val="uk-UA"/>
        </w:rPr>
        <w:lastRenderedPageBreak/>
        <w:t xml:space="preserve">аналогічних справ. Важливими вони є також і для публічної адміністрації, оскільки в їх змісті фіксуються необхідні для функціонування останньої роз’яснення (рекомендації). </w:t>
      </w:r>
    </w:p>
    <w:p w:rsidR="00C33A07" w:rsidRDefault="00C33A07" w:rsidP="009173EA">
      <w:pPr>
        <w:ind w:firstLine="709"/>
        <w:jc w:val="both"/>
        <w:rPr>
          <w:rFonts w:ascii="Times New Roman" w:hAnsi="Times New Roman" w:cs="Times New Roman"/>
          <w:sz w:val="28"/>
          <w:szCs w:val="28"/>
          <w:lang w:val="uk-UA"/>
        </w:rPr>
      </w:pP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Верховна Рада України, виходячи з власних уявлень про мету та завдання юридичного регулювання відповідних суспільних відносин, уповноважена створювати нові юридичні акти. Можливості суду (судді) у цій сфері обмежені рамками чинних юридичних актів. Тобто суд (суддя) своїм рішенням може лише конкретизувати або доповнити юридичні акти1 . </w:t>
      </w:r>
    </w:p>
    <w:p w:rsidR="00C33A07" w:rsidRDefault="00C33A07" w:rsidP="009173EA">
      <w:pPr>
        <w:ind w:firstLine="709"/>
        <w:jc w:val="both"/>
        <w:rPr>
          <w:rFonts w:ascii="Times New Roman" w:hAnsi="Times New Roman" w:cs="Times New Roman"/>
          <w:sz w:val="28"/>
          <w:szCs w:val="28"/>
          <w:lang w:val="uk-UA"/>
        </w:rPr>
      </w:pPr>
    </w:p>
    <w:p w:rsidR="00C33A07" w:rsidRPr="00C33A07" w:rsidRDefault="009173EA" w:rsidP="00C33A07">
      <w:pPr>
        <w:ind w:firstLine="709"/>
        <w:jc w:val="center"/>
        <w:rPr>
          <w:rFonts w:ascii="Times New Roman" w:hAnsi="Times New Roman" w:cs="Times New Roman"/>
          <w:b/>
          <w:sz w:val="28"/>
          <w:szCs w:val="28"/>
          <w:lang w:val="uk-UA"/>
        </w:rPr>
      </w:pPr>
      <w:r w:rsidRPr="00C33A07">
        <w:rPr>
          <w:rFonts w:ascii="Times New Roman" w:hAnsi="Times New Roman" w:cs="Times New Roman"/>
          <w:b/>
          <w:sz w:val="28"/>
          <w:szCs w:val="28"/>
          <w:lang w:val="uk-UA"/>
        </w:rPr>
        <w:t>3.4.1. Практика Європейського суду з прав людини як джерело адміністративного права</w:t>
      </w:r>
    </w:p>
    <w:p w:rsidR="00C33A07" w:rsidRDefault="00C33A07" w:rsidP="009173EA">
      <w:pPr>
        <w:ind w:firstLine="709"/>
        <w:jc w:val="both"/>
        <w:rPr>
          <w:rFonts w:ascii="Times New Roman" w:hAnsi="Times New Roman" w:cs="Times New Roman"/>
          <w:sz w:val="28"/>
          <w:szCs w:val="28"/>
          <w:lang w:val="uk-UA"/>
        </w:rPr>
      </w:pP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У положеннях ст. 17 Закону України від 23 лютого 2006 р. «Про виконання рішень та застосування практики Європейського суду з прав людини» зазначено, що суди застосовують у розгляді справ Конвенцію та практику Європейського Суду як джерела адміністративного права2 .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Наведена норма законодавства є рівною мірою обов’язковою та важливою як для суду (судді), так і для інших учасників правовідносин – громадян, суб’єктів публічної адміністрації тощо. Тобто кожен із названих суб’єктів у разі, якщо стикається з потребою правозастосування, має орієнтуватися у своїх рішеннях та діях на практику Європейського суду з прав людини. Інакше кажучи, названі особи мають керуватися рішеннями Європейського суду з прав людини нарівні з національними юридичними актами. У тому разі якщо рішенням Європейського суду з прав людини певний нормативний акт повністю або частково визнано неправовим, останній відповідно повністю або частково не застосовується на території України. Рішення Європейського суду з прав людини, як і рішення Конституційного Суду України, можуть змінювати норми національного права взагалі та норми адміністративного права зокрема. </w:t>
      </w:r>
    </w:p>
    <w:p w:rsidR="00C33A07" w:rsidRPr="00C33A07" w:rsidRDefault="009173EA" w:rsidP="00C33A07">
      <w:pPr>
        <w:ind w:firstLine="709"/>
        <w:jc w:val="center"/>
        <w:rPr>
          <w:rFonts w:ascii="Times New Roman" w:hAnsi="Times New Roman" w:cs="Times New Roman"/>
          <w:b/>
          <w:sz w:val="28"/>
          <w:szCs w:val="28"/>
          <w:lang w:val="uk-UA"/>
        </w:rPr>
      </w:pPr>
      <w:r w:rsidRPr="00C33A07">
        <w:rPr>
          <w:rFonts w:ascii="Times New Roman" w:hAnsi="Times New Roman" w:cs="Times New Roman"/>
          <w:b/>
          <w:sz w:val="28"/>
          <w:szCs w:val="28"/>
          <w:lang w:val="uk-UA"/>
        </w:rPr>
        <w:t>3.4.2. Рішення Конституційного Суду України в системі джерел адміністративного права</w:t>
      </w:r>
    </w:p>
    <w:p w:rsidR="00C33A07" w:rsidRDefault="00C33A07" w:rsidP="009173EA">
      <w:pPr>
        <w:ind w:firstLine="709"/>
        <w:jc w:val="both"/>
        <w:rPr>
          <w:rFonts w:ascii="Times New Roman" w:hAnsi="Times New Roman" w:cs="Times New Roman"/>
          <w:sz w:val="28"/>
          <w:szCs w:val="28"/>
          <w:lang w:val="uk-UA"/>
        </w:rPr>
      </w:pP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Результат діяльності Конституційного Суду України – висновки та рішення, в яких тлумачаться норми Конституції та законів України, а також визнаються неконституційними (скасовуються)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lastRenderedPageBreak/>
        <w:t xml:space="preserve">Джерела адміністративного права положення відповідних юридичних актів, рішення та висновки Конституційного Суду України – є обов’язковими до виконання.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Відповідно до ст. 7 Закону України від 13 липня 2017 р. «</w:t>
      </w:r>
      <w:r w:rsidR="00C33A07">
        <w:rPr>
          <w:rFonts w:ascii="Times New Roman" w:hAnsi="Times New Roman" w:cs="Times New Roman"/>
          <w:sz w:val="28"/>
          <w:szCs w:val="28"/>
          <w:lang w:val="uk-UA"/>
        </w:rPr>
        <w:t>Про Конституційний Суд України»</w:t>
      </w:r>
      <w:r w:rsidRPr="009173EA">
        <w:rPr>
          <w:rFonts w:ascii="Times New Roman" w:hAnsi="Times New Roman" w:cs="Times New Roman"/>
          <w:sz w:val="28"/>
          <w:szCs w:val="28"/>
          <w:lang w:val="uk-UA"/>
        </w:rPr>
        <w:t xml:space="preserve"> до повноважень Суду належать такі: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вирішення питань про відповідність Конституції України (конституційність) законів України та інших правових актів Верховної Ради України, актів Президента України, актів Кабінету Міністрів України, правових актів Верховної Ради Автономної Республіки Крим;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офіційне тлумачення Конституції України;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надання за зверненням Президента України або щонайменше сорока п’яти народних депутатів України, або Кабінету Міністрів України висновків про відповідність Конституції України чинних міжнародних договорів України або тих міжнародних договорів, що вносяться до Верховної Ради України для надання згоди на їх обов’язковість;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надання за зверненням Президента України або щонайменше сорока п’яти народних депутатів України висновків про відповідність Конституції України (конституційність) питань, які пропонуються для винесення на всеукраїнський референдум за народною ініціативою;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надання за зверненням Верховної Ради України висновку щодо додержання конституційної процедури розслідування і розгляду справи про усунення Президента України з поста в порядку імпічменту в межах, визначених статтями 111 і 151 Конституції України;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надання за зверненням Верховної Ради України висновку щодо відповідності законопроекту про внесення змін до Конституції України вимогам статей 157 і 158 Конституції України;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надання за зверненням Верховної Ради України висновку про порушення Верховною Радою Автономної Республіки Крим Конституції України або законів України;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вирішення питань про відповідність Конституції України та законам України нормативно-правових актів Верховної Ради Автономної Республіки Крим за зверненням Президента України згідно з частиною другою статті 137 Конституції України; </w:t>
      </w:r>
    </w:p>
    <w:p w:rsidR="00C33A07"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FC"/>
      </w:r>
      <w:r w:rsidRPr="009173EA">
        <w:rPr>
          <w:rFonts w:ascii="Times New Roman" w:hAnsi="Times New Roman" w:cs="Times New Roman"/>
          <w:sz w:val="28"/>
          <w:szCs w:val="28"/>
          <w:lang w:val="uk-UA"/>
        </w:rPr>
        <w:t xml:space="preserve"> вирішення питань про відповідність Конституції України (конституційність) законів України (їх окремих положень) за 1 Про Конституційний Суд України: Закон від 13 липня 2017 р. № 2136-VIII. </w:t>
      </w:r>
    </w:p>
    <w:p w:rsidR="00604EB8" w:rsidRDefault="00604EB8" w:rsidP="00604EB8">
      <w:pPr>
        <w:ind w:firstLine="709"/>
        <w:jc w:val="center"/>
        <w:rPr>
          <w:rFonts w:ascii="Times New Roman" w:hAnsi="Times New Roman" w:cs="Times New Roman"/>
          <w:b/>
          <w:sz w:val="28"/>
          <w:szCs w:val="28"/>
          <w:lang w:val="uk-UA"/>
        </w:rPr>
      </w:pPr>
    </w:p>
    <w:p w:rsidR="00604EB8" w:rsidRPr="00604EB8" w:rsidRDefault="009173EA" w:rsidP="00604EB8">
      <w:pPr>
        <w:ind w:firstLine="709"/>
        <w:jc w:val="center"/>
        <w:rPr>
          <w:rFonts w:ascii="Times New Roman" w:hAnsi="Times New Roman" w:cs="Times New Roman"/>
          <w:b/>
          <w:sz w:val="28"/>
          <w:szCs w:val="28"/>
          <w:lang w:val="uk-UA"/>
        </w:rPr>
      </w:pPr>
      <w:r w:rsidRPr="00604EB8">
        <w:rPr>
          <w:rFonts w:ascii="Times New Roman" w:hAnsi="Times New Roman" w:cs="Times New Roman"/>
          <w:b/>
          <w:sz w:val="28"/>
          <w:szCs w:val="28"/>
          <w:lang w:val="uk-UA"/>
        </w:rPr>
        <w:t>3.4.3. Рішення Верховного Суду в системі джерел адміністративного права</w:t>
      </w:r>
    </w:p>
    <w:p w:rsidR="00604EB8" w:rsidRDefault="00604EB8" w:rsidP="009173EA">
      <w:pPr>
        <w:ind w:firstLine="709"/>
        <w:jc w:val="both"/>
        <w:rPr>
          <w:rFonts w:ascii="Times New Roman" w:hAnsi="Times New Roman" w:cs="Times New Roman"/>
          <w:sz w:val="28"/>
          <w:szCs w:val="28"/>
          <w:lang w:val="uk-UA"/>
        </w:rPr>
      </w:pP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Верховний Суд є найвищим судом у системі судоустрою України, який забезпечує сталість та єдність судової практики в порядку та спосіб, визначені процесуальним законом. Верховний Суд: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здійснює правосуддя як суд касаційної інстанції, а у випадках, визначених процесуальним законом, – як суд першої або апеляційної інстанції, в порядку, установленому процесуальним законом;</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w:t>
      </w: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здійснює аналіз судової статистики, узагальнення судової практики;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надає висновки щодо проектів законодавчих актів, які стосуються судоустрою, судочинства, статусу суддів, виконання судових рішень та інших питань, пов’язаних із функціонуванням системи судоустрою;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надає висновок про наявність чи відсутність у діяннях, у яких звинувачується Президент України, ознак державної зради або іншого злочину; вносить за зверненням Верховної Ради письмове подання про неспроможність виконання Президентом своїх повноважень за станом здоров’я;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звертається до Конституційного Суду України щодо конституційності законів, інших правових актів, а також щодо офіційного тлумачення Конституції України;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забезпечує однакове застосування норм права судами різних спеціалізацій у порядку та спосіб, визначені процесуальним законом;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забезпечує апеляційні та місцеві суди методичною інформацією з питань правозастосування;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здійснює інші повноваження, визначені законом.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Під час вибору правової норми, що має застосовуватися до спірних правовідносин, суд зобов’язаний ураховувати висновки Верховного Суду України, викладені в рішеннях, ухвалених за результатами розгляду заяв про перегляд судового рішення. </w:t>
      </w:r>
    </w:p>
    <w:p w:rsidR="00604EB8" w:rsidRPr="00604EB8" w:rsidRDefault="009173EA" w:rsidP="00604EB8">
      <w:pPr>
        <w:ind w:firstLine="709"/>
        <w:jc w:val="center"/>
        <w:rPr>
          <w:rFonts w:ascii="Times New Roman" w:hAnsi="Times New Roman" w:cs="Times New Roman"/>
          <w:b/>
          <w:sz w:val="28"/>
          <w:szCs w:val="28"/>
          <w:lang w:val="uk-UA"/>
        </w:rPr>
      </w:pPr>
      <w:r w:rsidRPr="00604EB8">
        <w:rPr>
          <w:rFonts w:ascii="Times New Roman" w:hAnsi="Times New Roman" w:cs="Times New Roman"/>
          <w:b/>
          <w:sz w:val="28"/>
          <w:szCs w:val="28"/>
          <w:lang w:val="uk-UA"/>
        </w:rPr>
        <w:t>Отже, суб’єкти адміністративного права мають організовувати свою діяльність з огляду на положення рішень Верховного Суду України.</w:t>
      </w:r>
    </w:p>
    <w:p w:rsidR="00604EB8" w:rsidRDefault="00604EB8" w:rsidP="009173EA">
      <w:pPr>
        <w:ind w:firstLine="709"/>
        <w:jc w:val="both"/>
        <w:rPr>
          <w:rFonts w:ascii="Times New Roman" w:hAnsi="Times New Roman" w:cs="Times New Roman"/>
          <w:sz w:val="28"/>
          <w:szCs w:val="28"/>
          <w:lang w:val="uk-UA"/>
        </w:rPr>
      </w:pPr>
    </w:p>
    <w:p w:rsidR="00604EB8" w:rsidRPr="00604EB8" w:rsidRDefault="009173EA" w:rsidP="00604EB8">
      <w:pPr>
        <w:ind w:firstLine="709"/>
        <w:jc w:val="center"/>
        <w:rPr>
          <w:rFonts w:ascii="Times New Roman" w:hAnsi="Times New Roman" w:cs="Times New Roman"/>
          <w:b/>
          <w:sz w:val="28"/>
          <w:szCs w:val="28"/>
          <w:lang w:val="uk-UA"/>
        </w:rPr>
      </w:pPr>
      <w:r w:rsidRPr="00604EB8">
        <w:rPr>
          <w:rFonts w:ascii="Times New Roman" w:hAnsi="Times New Roman" w:cs="Times New Roman"/>
          <w:b/>
          <w:sz w:val="28"/>
          <w:szCs w:val="28"/>
          <w:lang w:val="uk-UA"/>
        </w:rPr>
        <w:lastRenderedPageBreak/>
        <w:t>3.5. Неформалізовані квазіджерела адміністративного права</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Разом із джерелами адміністративного права, які мають форму документа, тобто є формалізованими, виокремлюють і неформалізовані джерела (квазіджерела), в яких також можуть міститися норми адміністративного права.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Так, у Рішенні Конституційного Суду України від 2 листопада 2004 р. № 15-рп/2004 у справі за конституційним поданням Верховного Суду України щодо відповідності Конституції України (конституційності) положень статті 69 Кримінального кодексу України (справа про призначення судом більш м’якого покарання)1 наголошується, що «верховенство права вимагає від держави його втілення у правотворчу та правозастосовну діяльність, зокрема в закони, які за своїм змістом мають бути наповнені передусім ідеями соціальної справедливості, свободи, рівності тощо. Одним із проявів верховенства права є те, що право не обмежується лише законодавством як однією з його форм, а включає й інші соціальні регулятори, зокрема норми моралі, традиції, звичаї тощо, які легітимовані суспільством і зумовлені історично досягнутим культурним рівнем суспільства. Усі ці елементи права об’єднуються якістю, що відповідає ідеології справедливості, ідеї права, яка значною мірою дістала відображення в Конституції України».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Нині про норми моралі, традиції та звичаї як джерела права згадується переважно в галузях приватного права. Так, у ст. 7 Цивільного кодексу України2 встановлюється, що цивільні відносини можуть регулюватися звичаєм, зокрема звичаєм ділового обігу.</w:t>
      </w:r>
    </w:p>
    <w:p w:rsidR="00604EB8" w:rsidRDefault="009173EA" w:rsidP="009173EA">
      <w:pPr>
        <w:ind w:firstLine="709"/>
        <w:jc w:val="both"/>
        <w:rPr>
          <w:rFonts w:ascii="Times New Roman" w:hAnsi="Times New Roman" w:cs="Times New Roman"/>
          <w:sz w:val="28"/>
          <w:szCs w:val="28"/>
          <w:lang w:val="uk-UA"/>
        </w:rPr>
      </w:pPr>
      <w:r w:rsidRPr="00604EB8">
        <w:rPr>
          <w:rFonts w:ascii="Times New Roman" w:hAnsi="Times New Roman" w:cs="Times New Roman"/>
          <w:b/>
          <w:sz w:val="28"/>
          <w:szCs w:val="28"/>
          <w:lang w:val="uk-UA"/>
        </w:rPr>
        <w:t xml:space="preserve"> Звичай</w:t>
      </w:r>
      <w:r w:rsidRPr="009173EA">
        <w:rPr>
          <w:rFonts w:ascii="Times New Roman" w:hAnsi="Times New Roman" w:cs="Times New Roman"/>
          <w:sz w:val="28"/>
          <w:szCs w:val="28"/>
          <w:lang w:val="uk-UA"/>
        </w:rPr>
        <w:t xml:space="preserve"> – це правило поведінки, яке не встановлене актами цивільного законодавства, проте є усталеним у певній сфері цивільних відносин.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Норми адміністративного права можуть міститися в неформалізованих джерелах. За сучасного стану нормативного регулювання діяльності публічної адміністрації для неформалізованих джерел адміністративного права залишається доволі небагато місця, проте це не виключає можливості їх існування.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Для визнання норм моралі, традицій та звичаїв джерелами адміністративного права необхідними є такі передумови: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D8"/>
      </w:r>
      <w:r w:rsidRPr="009173EA">
        <w:rPr>
          <w:rFonts w:ascii="Times New Roman" w:hAnsi="Times New Roman" w:cs="Times New Roman"/>
          <w:sz w:val="28"/>
          <w:szCs w:val="28"/>
          <w:lang w:val="uk-UA"/>
        </w:rPr>
        <w:t xml:space="preserve"> об’єктивний елемент – їх тривала та загальна практика застосування;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D8"/>
      </w:r>
      <w:r w:rsidRPr="009173EA">
        <w:rPr>
          <w:rFonts w:ascii="Times New Roman" w:hAnsi="Times New Roman" w:cs="Times New Roman"/>
          <w:sz w:val="28"/>
          <w:szCs w:val="28"/>
          <w:lang w:val="uk-UA"/>
        </w:rPr>
        <w:t xml:space="preserve"> суб’єктивний елемент – загальна переконаність у тому, що їх застосування є правомірним;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lastRenderedPageBreak/>
        <w:sym w:font="Symbol" w:char="F0D8"/>
      </w:r>
      <w:r w:rsidRPr="009173EA">
        <w:rPr>
          <w:rFonts w:ascii="Times New Roman" w:hAnsi="Times New Roman" w:cs="Times New Roman"/>
          <w:sz w:val="28"/>
          <w:szCs w:val="28"/>
          <w:lang w:val="uk-UA"/>
        </w:rPr>
        <w:t xml:space="preserve"> змістовна визначеність – можливість їх формулю</w:t>
      </w:r>
      <w:r w:rsidR="00604EB8">
        <w:rPr>
          <w:rFonts w:ascii="Times New Roman" w:hAnsi="Times New Roman" w:cs="Times New Roman"/>
          <w:sz w:val="28"/>
          <w:szCs w:val="28"/>
          <w:lang w:val="uk-UA"/>
        </w:rPr>
        <w:t>вання у вигляді юридичної норми</w:t>
      </w:r>
      <w:r w:rsidRPr="009173EA">
        <w:rPr>
          <w:rFonts w:ascii="Times New Roman" w:hAnsi="Times New Roman" w:cs="Times New Roman"/>
          <w:sz w:val="28"/>
          <w:szCs w:val="28"/>
          <w:lang w:val="uk-UA"/>
        </w:rPr>
        <w:t xml:space="preserve"> .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До переліку неформалізованих джерел адміністративного права належить </w:t>
      </w:r>
      <w:r w:rsidRPr="00604EB8">
        <w:rPr>
          <w:rFonts w:ascii="Times New Roman" w:hAnsi="Times New Roman" w:cs="Times New Roman"/>
          <w:b/>
          <w:sz w:val="28"/>
          <w:szCs w:val="28"/>
          <w:lang w:val="uk-UA"/>
        </w:rPr>
        <w:t>правова доктрина</w:t>
      </w:r>
      <w:r w:rsidRPr="009173EA">
        <w:rPr>
          <w:rFonts w:ascii="Times New Roman" w:hAnsi="Times New Roman" w:cs="Times New Roman"/>
          <w:sz w:val="28"/>
          <w:szCs w:val="28"/>
          <w:lang w:val="uk-UA"/>
        </w:rPr>
        <w:t xml:space="preserve"> – система основоположних поглядів правознавців, що визначають стратегічні перспективи правового розвитку держави, науково обґрунтовують важливі проблеми права з метою більш ефективного їх вирішення, безпосередньо орієнтують на практичну дію та можуть поставати я</w:t>
      </w:r>
      <w:r w:rsidR="00604EB8">
        <w:rPr>
          <w:rFonts w:ascii="Times New Roman" w:hAnsi="Times New Roman" w:cs="Times New Roman"/>
          <w:sz w:val="28"/>
          <w:szCs w:val="28"/>
          <w:lang w:val="uk-UA"/>
        </w:rPr>
        <w:t>к регулятор суспільних відносин</w:t>
      </w:r>
      <w:r w:rsidRPr="009173EA">
        <w:rPr>
          <w:rFonts w:ascii="Times New Roman" w:hAnsi="Times New Roman" w:cs="Times New Roman"/>
          <w:sz w:val="28"/>
          <w:szCs w:val="28"/>
          <w:lang w:val="uk-UA"/>
        </w:rPr>
        <w:t xml:space="preserve"> .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Визнання правової доктрини джерелом адміністративного права стало об’єктивною потребою, зокрема після набуття чинності КАС України, який містив чималу кількість абсолютно нових для вітчизняних правозастосовників категорій (адміністративна угода, суб’єкт владних повноважень, публічна служба тощо), які однак потрібно було покладати в основу відповідних судових та/або адміністративних рішень. За відсутності законодавчого тлумачення змісту названих понять суб’єкти правозастосування користувалися правовою доктриною.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Правова доктрина як джерело адміністративного права може застосовуватися в таких ситуаціях:</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w:t>
      </w: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існування прогалин у позитивному праві, оскільки саме правові ідеї є фундаментом права, його основою і мають велике значення для процесу тлумачення права;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розроблення проектів нормативних актів та їх ухвалення (затвердження);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ухвалення рішень Конституційним Судом України</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w:t>
      </w:r>
      <w:r w:rsidRPr="009173EA">
        <w:rPr>
          <w:rFonts w:ascii="Times New Roman" w:hAnsi="Times New Roman" w:cs="Times New Roman"/>
          <w:sz w:val="28"/>
          <w:szCs w:val="28"/>
          <w:lang w:val="uk-UA"/>
        </w:rPr>
        <w:sym w:font="Symbol" w:char="F0A7"/>
      </w:r>
      <w:r w:rsidRPr="009173EA">
        <w:rPr>
          <w:rFonts w:ascii="Times New Roman" w:hAnsi="Times New Roman" w:cs="Times New Roman"/>
          <w:sz w:val="28"/>
          <w:szCs w:val="28"/>
          <w:lang w:val="uk-UA"/>
        </w:rPr>
        <w:t xml:space="preserve"> обґрунтування судового та/або адміністративного рішення (вживаючи формулювання «відповідно до панівно</w:t>
      </w:r>
      <w:r w:rsidR="00604EB8">
        <w:rPr>
          <w:rFonts w:ascii="Times New Roman" w:hAnsi="Times New Roman" w:cs="Times New Roman"/>
          <w:sz w:val="28"/>
          <w:szCs w:val="28"/>
          <w:lang w:val="uk-UA"/>
        </w:rPr>
        <w:t>ї в науковій літературі думки»)</w:t>
      </w:r>
      <w:r w:rsidRPr="009173EA">
        <w:rPr>
          <w:rFonts w:ascii="Times New Roman" w:hAnsi="Times New Roman" w:cs="Times New Roman"/>
          <w:sz w:val="28"/>
          <w:szCs w:val="28"/>
          <w:lang w:val="uk-UA"/>
        </w:rPr>
        <w:t xml:space="preserve"> .</w:t>
      </w:r>
    </w:p>
    <w:p w:rsidR="00604EB8" w:rsidRPr="00604EB8" w:rsidRDefault="009173EA" w:rsidP="00604EB8">
      <w:pPr>
        <w:ind w:firstLine="709"/>
        <w:jc w:val="center"/>
        <w:rPr>
          <w:rFonts w:ascii="Times New Roman" w:hAnsi="Times New Roman" w:cs="Times New Roman"/>
          <w:b/>
          <w:sz w:val="28"/>
          <w:szCs w:val="28"/>
          <w:lang w:val="uk-UA"/>
        </w:rPr>
      </w:pPr>
      <w:r w:rsidRPr="00604EB8">
        <w:rPr>
          <w:rFonts w:ascii="Times New Roman" w:hAnsi="Times New Roman" w:cs="Times New Roman"/>
          <w:b/>
          <w:sz w:val="28"/>
          <w:szCs w:val="28"/>
          <w:lang w:val="uk-UA"/>
        </w:rPr>
        <w:t>3.6. Юридична сила формалізованих джерел адміністративного права</w:t>
      </w:r>
    </w:p>
    <w:p w:rsidR="00604EB8" w:rsidRDefault="00604EB8" w:rsidP="009173EA">
      <w:pPr>
        <w:ind w:firstLine="709"/>
        <w:jc w:val="both"/>
        <w:rPr>
          <w:rFonts w:ascii="Times New Roman" w:hAnsi="Times New Roman" w:cs="Times New Roman"/>
          <w:sz w:val="28"/>
          <w:szCs w:val="28"/>
          <w:lang w:val="uk-UA"/>
        </w:rPr>
      </w:pP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Джерела (норми) адміністративного права, зафіксовані у формалізованому джерелі, перебувають між собою в певній супідрядності, що зумовлюється їх юридичною силою. Рівень юридичної сили джерела (норми) адміністративного права залежить насамперед від правового статусу суб’єкта його видання. </w:t>
      </w:r>
    </w:p>
    <w:p w:rsidR="00604EB8" w:rsidRPr="00604EB8" w:rsidRDefault="009173EA" w:rsidP="009173EA">
      <w:pPr>
        <w:ind w:firstLine="709"/>
        <w:jc w:val="both"/>
        <w:rPr>
          <w:rFonts w:ascii="Times New Roman" w:hAnsi="Times New Roman" w:cs="Times New Roman"/>
          <w:b/>
          <w:i/>
          <w:sz w:val="28"/>
          <w:szCs w:val="28"/>
          <w:lang w:val="uk-UA"/>
        </w:rPr>
      </w:pPr>
      <w:r w:rsidRPr="00604EB8">
        <w:rPr>
          <w:rFonts w:ascii="Times New Roman" w:hAnsi="Times New Roman" w:cs="Times New Roman"/>
          <w:b/>
          <w:i/>
          <w:sz w:val="28"/>
          <w:szCs w:val="28"/>
          <w:lang w:val="uk-UA"/>
        </w:rPr>
        <w:lastRenderedPageBreak/>
        <w:t>Джерела адміністративного права утворюють «ієрархічну</w:t>
      </w:r>
      <w:r w:rsidR="00604EB8" w:rsidRPr="00604EB8">
        <w:rPr>
          <w:rFonts w:ascii="Times New Roman" w:hAnsi="Times New Roman" w:cs="Times New Roman"/>
          <w:b/>
          <w:i/>
          <w:sz w:val="28"/>
          <w:szCs w:val="28"/>
          <w:lang w:val="uk-UA"/>
        </w:rPr>
        <w:t xml:space="preserve"> піраміду», що має такий вигляд</w:t>
      </w:r>
      <w:r w:rsidRPr="00604EB8">
        <w:rPr>
          <w:rFonts w:ascii="Times New Roman" w:hAnsi="Times New Roman" w:cs="Times New Roman"/>
          <w:b/>
          <w:i/>
          <w:sz w:val="28"/>
          <w:szCs w:val="28"/>
          <w:lang w:val="uk-UA"/>
        </w:rPr>
        <w:t xml:space="preserve"> : </w:t>
      </w:r>
    </w:p>
    <w:p w:rsidR="00604EB8" w:rsidRPr="00604EB8" w:rsidRDefault="009173EA" w:rsidP="009173EA">
      <w:pPr>
        <w:ind w:firstLine="709"/>
        <w:jc w:val="both"/>
        <w:rPr>
          <w:rFonts w:ascii="Times New Roman" w:hAnsi="Times New Roman" w:cs="Times New Roman"/>
          <w:b/>
          <w:sz w:val="28"/>
          <w:szCs w:val="28"/>
          <w:lang w:val="uk-UA"/>
        </w:rPr>
      </w:pPr>
      <w:r w:rsidRPr="00604EB8">
        <w:rPr>
          <w:rFonts w:ascii="Times New Roman" w:hAnsi="Times New Roman" w:cs="Times New Roman"/>
          <w:b/>
          <w:sz w:val="28"/>
          <w:szCs w:val="28"/>
          <w:lang w:val="uk-UA"/>
        </w:rPr>
        <w:t>Державний рівень: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Конституція України;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міжнародні договори України;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закони України;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акти Президента України;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акти Кабінету Міністрів України;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акти центральних органів виконавчої влади;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акти інших загальнодержавних органів влади;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акти місцевих органів виконавчої влади; • акти інших юридичних осіб публічного права. </w:t>
      </w:r>
    </w:p>
    <w:p w:rsidR="00604EB8" w:rsidRDefault="00604EB8" w:rsidP="00604EB8">
      <w:pPr>
        <w:ind w:firstLine="709"/>
        <w:jc w:val="both"/>
        <w:rPr>
          <w:rFonts w:ascii="Times New Roman" w:hAnsi="Times New Roman" w:cs="Times New Roman"/>
          <w:b/>
          <w:sz w:val="28"/>
          <w:szCs w:val="28"/>
          <w:lang w:val="uk-UA"/>
        </w:rPr>
      </w:pPr>
    </w:p>
    <w:p w:rsidR="00604EB8" w:rsidRPr="00604EB8" w:rsidRDefault="00604EB8" w:rsidP="00604EB8">
      <w:pPr>
        <w:ind w:firstLine="709"/>
        <w:jc w:val="both"/>
        <w:rPr>
          <w:rFonts w:ascii="Times New Roman" w:hAnsi="Times New Roman" w:cs="Times New Roman"/>
          <w:b/>
          <w:sz w:val="28"/>
          <w:szCs w:val="28"/>
          <w:lang w:val="uk-UA"/>
        </w:rPr>
      </w:pPr>
      <w:r w:rsidRPr="00604EB8">
        <w:rPr>
          <w:rFonts w:ascii="Times New Roman" w:hAnsi="Times New Roman" w:cs="Times New Roman"/>
          <w:b/>
          <w:sz w:val="28"/>
          <w:szCs w:val="28"/>
          <w:lang w:val="uk-UA"/>
        </w:rPr>
        <w:t>А</w:t>
      </w:r>
      <w:r w:rsidRPr="00604EB8">
        <w:rPr>
          <w:rFonts w:ascii="Times New Roman" w:hAnsi="Times New Roman" w:cs="Times New Roman"/>
          <w:b/>
          <w:sz w:val="28"/>
          <w:szCs w:val="28"/>
          <w:lang w:val="uk-UA"/>
        </w:rPr>
        <w:t xml:space="preserve">кти органів Автономної Республіки Крим; </w:t>
      </w:r>
    </w:p>
    <w:p w:rsidR="00604EB8" w:rsidRDefault="00604EB8" w:rsidP="009173EA">
      <w:pPr>
        <w:ind w:firstLine="709"/>
        <w:jc w:val="both"/>
        <w:rPr>
          <w:rFonts w:ascii="Times New Roman" w:hAnsi="Times New Roman" w:cs="Times New Roman"/>
          <w:b/>
          <w:sz w:val="28"/>
          <w:szCs w:val="28"/>
          <w:lang w:val="uk-UA"/>
        </w:rPr>
      </w:pPr>
    </w:p>
    <w:p w:rsidR="00604EB8" w:rsidRPr="00604EB8" w:rsidRDefault="009173EA" w:rsidP="009173EA">
      <w:pPr>
        <w:ind w:firstLine="709"/>
        <w:jc w:val="both"/>
        <w:rPr>
          <w:rFonts w:ascii="Times New Roman" w:hAnsi="Times New Roman" w:cs="Times New Roman"/>
          <w:b/>
          <w:sz w:val="28"/>
          <w:szCs w:val="28"/>
          <w:lang w:val="uk-UA"/>
        </w:rPr>
      </w:pPr>
      <w:r w:rsidRPr="00604EB8">
        <w:rPr>
          <w:rFonts w:ascii="Times New Roman" w:hAnsi="Times New Roman" w:cs="Times New Roman"/>
          <w:b/>
          <w:sz w:val="28"/>
          <w:szCs w:val="28"/>
          <w:lang w:val="uk-UA"/>
        </w:rPr>
        <w:t xml:space="preserve">Місцевий (муніципальний) рівень: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акти органів місцевого самоврядування;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акти інших юридичних осіб публічного права, які діють на місцевому (муніципальному) рівні. </w:t>
      </w:r>
    </w:p>
    <w:p w:rsidR="00604EB8" w:rsidRDefault="009173EA" w:rsidP="009173EA">
      <w:pPr>
        <w:ind w:firstLine="709"/>
        <w:jc w:val="both"/>
        <w:rPr>
          <w:rFonts w:ascii="Times New Roman" w:hAnsi="Times New Roman" w:cs="Times New Roman"/>
          <w:sz w:val="28"/>
          <w:szCs w:val="28"/>
          <w:lang w:val="uk-UA"/>
        </w:rPr>
      </w:pPr>
      <w:r w:rsidRPr="00604EB8">
        <w:rPr>
          <w:rFonts w:ascii="Times New Roman" w:hAnsi="Times New Roman" w:cs="Times New Roman"/>
          <w:b/>
          <w:sz w:val="28"/>
          <w:szCs w:val="28"/>
          <w:lang w:val="uk-UA"/>
        </w:rPr>
        <w:t>Неформалізовані джерела (норми</w:t>
      </w:r>
      <w:r w:rsidRPr="009173EA">
        <w:rPr>
          <w:rFonts w:ascii="Times New Roman" w:hAnsi="Times New Roman" w:cs="Times New Roman"/>
          <w:sz w:val="28"/>
          <w:szCs w:val="28"/>
          <w:lang w:val="uk-UA"/>
        </w:rPr>
        <w:t xml:space="preserve">) адміністративного права фактично можуть бути виявлені на будь-якому рівні, який власне і буде зумовлювати їх юридичну силу.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«Ієрархічна піраміда» дозволяє чіткіше зрозуміти місце того чи іншого юридичного акта в системі джерел адміністративного права. Проте викладене не означає, що в ситуації, коли певні суспільні відносини регулюються низкою юридичних актів, першочергово застосовується той із них, який має найвищу юридичну силу. У разі, якщо між актами, що мають різну юридичну силу, не виникає колізій за змістом, доречно, щоб насамперед застосованим був юридичний акт, який має найменшу юридичну силу. Але при цьому не мають порушуватися приписи актів, які мають вищу юридичну силу.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У разі, якщо між двома нормами адміністративного права виникає колізія за змістом, застосовується норма, яка має вищу юридичну силу. Колізія норм адміністративного права означає, що норми нижчого ієрархічного рівня </w:t>
      </w:r>
      <w:r w:rsidRPr="009173EA">
        <w:rPr>
          <w:rFonts w:ascii="Times New Roman" w:hAnsi="Times New Roman" w:cs="Times New Roman"/>
          <w:sz w:val="28"/>
          <w:szCs w:val="28"/>
          <w:lang w:val="uk-UA"/>
        </w:rPr>
        <w:lastRenderedPageBreak/>
        <w:t xml:space="preserve">є недійсними. Проте така недійсність може викликатися лише тими нормами вищого ієрархічного рівня, які є правовими (законними) за своїм змістом.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У разі, якщо закон або постанова уряду є неправовими (незаконними), положення таких актів не можуть вступати в колізію з нормами адміністративного права, що мають нижчу юридичну силу. Останні в такому разі залишаються дійсними. У разі, якщо колізія виникає 1) між юридичними актами одного й того самого ієрархічного рівня, тобто виданими одним і тим самим суб’єктом, проте в різний час, – застосовується останній за часом ухвалення юридичний акт (норма); 2) між загальним і спеціальним юридичними актами одного ієрархічного рівня – застосовується останній. </w:t>
      </w:r>
    </w:p>
    <w:p w:rsidR="00604EB8" w:rsidRDefault="00604EB8" w:rsidP="00604EB8">
      <w:pPr>
        <w:ind w:firstLine="709"/>
        <w:jc w:val="center"/>
        <w:rPr>
          <w:rFonts w:ascii="Times New Roman" w:hAnsi="Times New Roman" w:cs="Times New Roman"/>
          <w:b/>
          <w:sz w:val="28"/>
          <w:szCs w:val="28"/>
          <w:lang w:val="uk-UA"/>
        </w:rPr>
      </w:pPr>
    </w:p>
    <w:p w:rsidR="00604EB8" w:rsidRPr="00604EB8" w:rsidRDefault="009173EA" w:rsidP="00604EB8">
      <w:pPr>
        <w:ind w:firstLine="709"/>
        <w:jc w:val="center"/>
        <w:rPr>
          <w:rFonts w:ascii="Times New Roman" w:hAnsi="Times New Roman" w:cs="Times New Roman"/>
          <w:b/>
          <w:sz w:val="28"/>
          <w:szCs w:val="28"/>
          <w:lang w:val="uk-UA"/>
        </w:rPr>
      </w:pPr>
      <w:r w:rsidRPr="00604EB8">
        <w:rPr>
          <w:rFonts w:ascii="Times New Roman" w:hAnsi="Times New Roman" w:cs="Times New Roman"/>
          <w:b/>
          <w:sz w:val="28"/>
          <w:szCs w:val="28"/>
          <w:lang w:val="uk-UA"/>
        </w:rPr>
        <w:t>Запитання і завдання</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1. Що розуміється під джерелом адміністративного права?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2. Яка система притаманна для джерел адміністративного права?</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3. Яке значення мають джерела адміністративного права?</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4. Розкрийте поняття та здійсніть класифікацію законів як джерел адміністративного права.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5. Розкрийте поняття та здійсніть класифікацію підзаконних нормативно-правових актів як джерел адміністративного права.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6. У чому полягає зміст джерел права ЄС?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7. У чому полягає відмінність між формалізованими та неформалізованими міжнародними джерелами права?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8. Як можна пояснити причину збільшення кількості джерел адміністративного права? </w:t>
      </w:r>
    </w:p>
    <w:p w:rsidR="00604EB8" w:rsidRPr="00604EB8" w:rsidRDefault="009173EA" w:rsidP="00604EB8">
      <w:pPr>
        <w:ind w:firstLine="709"/>
        <w:jc w:val="center"/>
        <w:rPr>
          <w:rFonts w:ascii="Times New Roman" w:hAnsi="Times New Roman" w:cs="Times New Roman"/>
          <w:b/>
          <w:sz w:val="28"/>
          <w:szCs w:val="28"/>
          <w:lang w:val="uk-UA"/>
        </w:rPr>
      </w:pPr>
      <w:r w:rsidRPr="00604EB8">
        <w:rPr>
          <w:rFonts w:ascii="Times New Roman" w:hAnsi="Times New Roman" w:cs="Times New Roman"/>
          <w:b/>
          <w:sz w:val="28"/>
          <w:szCs w:val="28"/>
          <w:lang w:val="uk-UA"/>
        </w:rPr>
        <w:t>Література для поглибленого вивчення</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1. Галунько В., Курило В., Короєд С. та ін. Адміністративне право України. Т.1. Загальне адміністративне право. Херсон: Грінь Д.С., 2015. 272 с.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2. Гриценко І., Мельник Р., Пухтецька А. та ін. Загальне адміністративне право: підручник. Київ: Юрінком Інтер, 2017. 566 с.</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 3. Кармаліта М. Правова доктрина джерело (форма) права: дис. … канд. юрид. наук: 12.00.01. Київ, 2011. С. 182.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4. Мельник Р. та ін. 100 відповідей на 100 питань по загальному адміністративному праву: навчальний посібник. Київ: Юрінком Інтер, 2017. С.85. (російською мовою).</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lastRenderedPageBreak/>
        <w:t xml:space="preserve"> 5. Мельник Р.С. Загальне адміністративне право в питаннях і відповідях : навчальний посібник. Київ: Юрінком Інтер, 2018. 308с. </w:t>
      </w:r>
    </w:p>
    <w:p w:rsidR="00604EB8"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 xml:space="preserve">6. Цуркаленко Ю. Визнання судових рішень джерелами адміністративного права як необхідність забезпечення принципу верховенства права. 2015. №4. С. 297 301. Режим доступу: http://nbuv.gov.ua/ UJRN/FP_index.htm_2015_4_53. </w:t>
      </w:r>
    </w:p>
    <w:p w:rsidR="0054678B" w:rsidRPr="009173EA" w:rsidRDefault="009173EA" w:rsidP="009173EA">
      <w:pPr>
        <w:ind w:firstLine="709"/>
        <w:jc w:val="both"/>
        <w:rPr>
          <w:rFonts w:ascii="Times New Roman" w:hAnsi="Times New Roman" w:cs="Times New Roman"/>
          <w:sz w:val="28"/>
          <w:szCs w:val="28"/>
          <w:lang w:val="uk-UA"/>
        </w:rPr>
      </w:pPr>
      <w:r w:rsidRPr="009173EA">
        <w:rPr>
          <w:rFonts w:ascii="Times New Roman" w:hAnsi="Times New Roman" w:cs="Times New Roman"/>
          <w:sz w:val="28"/>
          <w:szCs w:val="28"/>
          <w:lang w:val="uk-UA"/>
        </w:rPr>
        <w:t>7. Шалінська І. Акти «м’якого права»: поняття та значення у міжнародному правопорядку. Соціологія права. 2011. № 2.</w:t>
      </w:r>
    </w:p>
    <w:sectPr w:rsidR="0054678B" w:rsidRPr="009173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677"/>
    <w:rsid w:val="0054678B"/>
    <w:rsid w:val="00604EB8"/>
    <w:rsid w:val="00632677"/>
    <w:rsid w:val="009173EA"/>
    <w:rsid w:val="00C33A07"/>
    <w:rsid w:val="00E31A42"/>
    <w:rsid w:val="00E60293"/>
    <w:rsid w:val="00FC1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9E5ED"/>
  <w15:chartTrackingRefBased/>
  <w15:docId w15:val="{0A8E653D-8102-4850-8BAC-6E81D40E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293"/>
    <w:pPr>
      <w:ind w:left="720"/>
      <w:contextualSpacing/>
    </w:pPr>
  </w:style>
  <w:style w:type="paragraph" w:styleId="a4">
    <w:name w:val="Balloon Text"/>
    <w:basedOn w:val="a"/>
    <w:link w:val="a5"/>
    <w:uiPriority w:val="99"/>
    <w:semiHidden/>
    <w:unhideWhenUsed/>
    <w:rsid w:val="00E31A4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31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5395</Words>
  <Characters>30758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SIPL</dc:creator>
  <cp:keywords/>
  <dc:description/>
  <cp:lastModifiedBy>SIPL</cp:lastModifiedBy>
  <cp:revision>2</cp:revision>
  <cp:lastPrinted>2019-10-07T08:56:00Z</cp:lastPrinted>
  <dcterms:created xsi:type="dcterms:W3CDTF">2019-10-07T08:59:00Z</dcterms:created>
  <dcterms:modified xsi:type="dcterms:W3CDTF">2019-10-07T08:59:00Z</dcterms:modified>
</cp:coreProperties>
</file>